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9E10" w14:textId="02046B9D" w:rsidR="008D505D" w:rsidRPr="00CD0F7D" w:rsidRDefault="008D505D" w:rsidP="00CC2D32">
      <w:pPr>
        <w:framePr w:w="9383" w:h="2424" w:hSpace="142" w:wrap="notBeside" w:vAnchor="text" w:hAnchor="page" w:x="1232" w:y="98"/>
        <w:jc w:val="center"/>
        <w:rPr>
          <w:rFonts w:ascii="Arial" w:hAnsi="Arial" w:cs="Arial"/>
          <w:b/>
        </w:rPr>
      </w:pPr>
      <w:r w:rsidRPr="00CD0F7D">
        <w:rPr>
          <w:rFonts w:ascii="Arial" w:hAnsi="Arial" w:cs="Arial"/>
          <w:b/>
        </w:rPr>
        <w:t xml:space="preserve">Smlouva o dílo č. </w:t>
      </w:r>
      <w:r w:rsidR="006D0FB1" w:rsidRPr="006D0FB1">
        <w:rPr>
          <w:rFonts w:ascii="Arial" w:hAnsi="Arial" w:cs="Arial"/>
          <w:b/>
        </w:rPr>
        <w:t>SpZSKr 366/2025</w:t>
      </w:r>
    </w:p>
    <w:p w14:paraId="6F01A7F9" w14:textId="77777777" w:rsidR="008D505D" w:rsidRPr="00CD0F7D" w:rsidRDefault="008D505D" w:rsidP="00CC2D32">
      <w:pPr>
        <w:framePr w:w="9383" w:h="2424" w:hSpace="142" w:wrap="notBeside" w:vAnchor="text" w:hAnchor="page" w:x="1232" w:y="98"/>
        <w:jc w:val="center"/>
        <w:rPr>
          <w:rFonts w:ascii="Arial" w:hAnsi="Arial" w:cs="Arial"/>
          <w:b/>
        </w:rPr>
      </w:pPr>
    </w:p>
    <w:p w14:paraId="2D95E555" w14:textId="77777777" w:rsidR="008D505D" w:rsidRPr="00CD0F7D" w:rsidRDefault="008D505D" w:rsidP="00CC2D32">
      <w:pPr>
        <w:framePr w:w="9383" w:h="2424" w:hSpace="142" w:wrap="notBeside" w:vAnchor="text" w:hAnchor="page" w:x="1232" w:y="98"/>
        <w:jc w:val="center"/>
        <w:rPr>
          <w:rFonts w:ascii="Arial" w:hAnsi="Arial" w:cs="Arial"/>
          <w:bCs/>
        </w:rPr>
      </w:pPr>
      <w:r w:rsidRPr="00CD0F7D">
        <w:rPr>
          <w:rFonts w:ascii="Arial" w:hAnsi="Arial" w:cs="Arial"/>
          <w:bCs/>
        </w:rPr>
        <w:t>na zhotovení díla</w:t>
      </w:r>
    </w:p>
    <w:p w14:paraId="6A8BBAAE" w14:textId="77777777" w:rsidR="008D505D" w:rsidRPr="00CD0F7D" w:rsidRDefault="008D505D" w:rsidP="00CC2D32">
      <w:pPr>
        <w:framePr w:w="9383" w:h="2424" w:hSpace="142" w:wrap="notBeside" w:vAnchor="text" w:hAnchor="page" w:x="1232" w:y="98"/>
        <w:jc w:val="center"/>
        <w:rPr>
          <w:rFonts w:ascii="Arial" w:hAnsi="Arial" w:cs="Arial"/>
          <w:bCs/>
        </w:rPr>
      </w:pPr>
    </w:p>
    <w:p w14:paraId="1DB95EEA" w14:textId="51C49DC1" w:rsidR="002F57D6" w:rsidRPr="00030F1C" w:rsidRDefault="00B603D7" w:rsidP="00030F1C">
      <w:pPr>
        <w:pStyle w:val="Zhlav"/>
        <w:framePr w:w="9383" w:h="2424" w:hSpace="142" w:wrap="notBeside" w:vAnchor="text" w:hAnchor="page" w:x="1232" w:y="98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CD0F7D">
        <w:rPr>
          <w:b/>
          <w:sz w:val="28"/>
          <w:szCs w:val="28"/>
        </w:rPr>
        <w:t>„</w:t>
      </w:r>
      <w:r w:rsidR="00C2679B" w:rsidRPr="00CD0F7D">
        <w:rPr>
          <w:b/>
          <w:sz w:val="28"/>
          <w:szCs w:val="28"/>
        </w:rPr>
        <w:t xml:space="preserve">Rekonstrukce </w:t>
      </w:r>
      <w:r w:rsidR="008E52BA">
        <w:rPr>
          <w:b/>
          <w:sz w:val="28"/>
          <w:szCs w:val="28"/>
        </w:rPr>
        <w:t>sociálních zařízení</w:t>
      </w:r>
      <w:r w:rsidR="00C2679B" w:rsidRPr="00CD0F7D">
        <w:rPr>
          <w:b/>
          <w:sz w:val="28"/>
          <w:szCs w:val="28"/>
        </w:rPr>
        <w:t xml:space="preserve"> </w:t>
      </w:r>
      <w:r w:rsidR="00A5693E">
        <w:rPr>
          <w:b/>
          <w:sz w:val="28"/>
          <w:szCs w:val="28"/>
        </w:rPr>
        <w:t xml:space="preserve">a podlah </w:t>
      </w:r>
      <w:r w:rsidR="008E52BA">
        <w:rPr>
          <w:b/>
          <w:sz w:val="28"/>
          <w:szCs w:val="28"/>
        </w:rPr>
        <w:t xml:space="preserve">v </w:t>
      </w:r>
      <w:r w:rsidR="00C2679B" w:rsidRPr="00CD0F7D">
        <w:rPr>
          <w:b/>
          <w:sz w:val="28"/>
          <w:szCs w:val="28"/>
        </w:rPr>
        <w:t>objektu Speciální základní školy Králíky“</w:t>
      </w:r>
    </w:p>
    <w:p w14:paraId="6B7B01B6" w14:textId="77777777" w:rsidR="008D505D" w:rsidRPr="00CD0F7D" w:rsidRDefault="008D505D" w:rsidP="008D505D">
      <w:pPr>
        <w:rPr>
          <w:rFonts w:ascii="Arial" w:hAnsi="Arial" w:cs="Arial"/>
          <w:b/>
          <w:u w:val="single"/>
        </w:rPr>
      </w:pPr>
      <w:r w:rsidRPr="00CD0F7D">
        <w:rPr>
          <w:rFonts w:ascii="Arial" w:hAnsi="Arial" w:cs="Arial"/>
          <w:b/>
          <w:u w:val="single"/>
        </w:rPr>
        <w:t>Smluvní strany</w:t>
      </w:r>
    </w:p>
    <w:p w14:paraId="68FD80A0" w14:textId="77777777" w:rsidR="008D505D" w:rsidRPr="00CD0F7D" w:rsidRDefault="008D505D" w:rsidP="008D505D">
      <w:pPr>
        <w:jc w:val="both"/>
        <w:rPr>
          <w:rFonts w:ascii="Arial" w:hAnsi="Arial" w:cs="Arial"/>
        </w:rPr>
      </w:pPr>
    </w:p>
    <w:p w14:paraId="603C6E56" w14:textId="77777777" w:rsidR="008D505D" w:rsidRPr="00CD0F7D" w:rsidRDefault="008D505D" w:rsidP="00F008A8">
      <w:pPr>
        <w:numPr>
          <w:ilvl w:val="12"/>
          <w:numId w:val="0"/>
        </w:numPr>
        <w:tabs>
          <w:tab w:val="left" w:pos="1843"/>
        </w:tabs>
        <w:contextualSpacing/>
        <w:jc w:val="both"/>
        <w:rPr>
          <w:rFonts w:ascii="Arial" w:hAnsi="Arial"/>
          <w:b/>
        </w:rPr>
      </w:pPr>
      <w:r w:rsidRPr="00CD0F7D">
        <w:rPr>
          <w:rFonts w:ascii="Arial" w:hAnsi="Arial"/>
        </w:rPr>
        <w:t>1. Objednatel:</w:t>
      </w:r>
      <w:r w:rsidRPr="00CD0F7D">
        <w:rPr>
          <w:rFonts w:ascii="Arial" w:hAnsi="Arial"/>
        </w:rPr>
        <w:tab/>
      </w:r>
      <w:r w:rsidR="00C2679B" w:rsidRPr="00CD0F7D">
        <w:rPr>
          <w:rFonts w:ascii="Arial" w:hAnsi="Arial"/>
          <w:b/>
        </w:rPr>
        <w:t>Speciální základní škola Králíky</w:t>
      </w:r>
    </w:p>
    <w:p w14:paraId="0961CEE2" w14:textId="77777777" w:rsidR="008D505D" w:rsidRPr="00CD0F7D" w:rsidRDefault="008D505D" w:rsidP="00F008A8">
      <w:pPr>
        <w:numPr>
          <w:ilvl w:val="12"/>
          <w:numId w:val="0"/>
        </w:numPr>
        <w:tabs>
          <w:tab w:val="left" w:pos="1843"/>
        </w:tabs>
        <w:contextualSpacing/>
        <w:jc w:val="both"/>
        <w:rPr>
          <w:rFonts w:ascii="Arial" w:hAnsi="Arial"/>
          <w:b/>
        </w:rPr>
      </w:pPr>
      <w:r w:rsidRPr="00CD0F7D">
        <w:rPr>
          <w:rFonts w:ascii="Arial" w:hAnsi="Arial"/>
          <w:b/>
        </w:rPr>
        <w:tab/>
      </w:r>
      <w:r w:rsidR="00C2679B" w:rsidRPr="00CD0F7D">
        <w:rPr>
          <w:rFonts w:ascii="Arial" w:hAnsi="Arial"/>
          <w:b/>
        </w:rPr>
        <w:t>Nábřežní 130</w:t>
      </w:r>
    </w:p>
    <w:p w14:paraId="084A6E53" w14:textId="77777777" w:rsidR="008D505D" w:rsidRPr="00CD0F7D" w:rsidRDefault="008D505D" w:rsidP="00F008A8">
      <w:pPr>
        <w:numPr>
          <w:ilvl w:val="12"/>
          <w:numId w:val="0"/>
        </w:numPr>
        <w:tabs>
          <w:tab w:val="left" w:pos="1843"/>
        </w:tabs>
        <w:contextualSpacing/>
        <w:jc w:val="both"/>
        <w:rPr>
          <w:rFonts w:ascii="Arial" w:hAnsi="Arial"/>
        </w:rPr>
      </w:pPr>
      <w:r w:rsidRPr="00CD0F7D">
        <w:rPr>
          <w:rFonts w:ascii="Arial" w:hAnsi="Arial"/>
          <w:b/>
        </w:rPr>
        <w:tab/>
      </w:r>
      <w:r w:rsidR="00C2679B" w:rsidRPr="00CD0F7D">
        <w:rPr>
          <w:rFonts w:ascii="Arial" w:hAnsi="Arial"/>
          <w:b/>
        </w:rPr>
        <w:t>561 69 Králíky</w:t>
      </w:r>
    </w:p>
    <w:p w14:paraId="2A771ECD" w14:textId="0EC575DE" w:rsidR="008D505D" w:rsidRPr="00CD0F7D" w:rsidRDefault="008D505D" w:rsidP="00F008A8">
      <w:pPr>
        <w:numPr>
          <w:ilvl w:val="12"/>
          <w:numId w:val="0"/>
        </w:numPr>
        <w:tabs>
          <w:tab w:val="left" w:pos="1843"/>
        </w:tabs>
        <w:contextualSpacing/>
        <w:jc w:val="both"/>
        <w:rPr>
          <w:rFonts w:ascii="Arial" w:hAnsi="Arial"/>
        </w:rPr>
      </w:pPr>
      <w:r w:rsidRPr="00CD0F7D">
        <w:rPr>
          <w:rFonts w:ascii="Arial" w:hAnsi="Arial"/>
        </w:rPr>
        <w:tab/>
      </w:r>
      <w:r w:rsidR="001470B5" w:rsidRPr="00CD0F7D">
        <w:rPr>
          <w:rFonts w:ascii="Arial" w:hAnsi="Arial"/>
        </w:rPr>
        <w:t>zastoupen</w:t>
      </w:r>
      <w:r w:rsidRPr="00CD0F7D">
        <w:rPr>
          <w:rFonts w:ascii="Arial" w:hAnsi="Arial"/>
        </w:rPr>
        <w:t xml:space="preserve">: </w:t>
      </w:r>
      <w:r w:rsidR="00C2679B" w:rsidRPr="00CD0F7D">
        <w:rPr>
          <w:rFonts w:ascii="Arial" w:hAnsi="Arial"/>
          <w:b/>
        </w:rPr>
        <w:t xml:space="preserve">Mgr. </w:t>
      </w:r>
      <w:r w:rsidR="003606DE">
        <w:rPr>
          <w:rFonts w:ascii="Arial" w:hAnsi="Arial"/>
          <w:b/>
        </w:rPr>
        <w:t>Ivou Nesvadbovou</w:t>
      </w:r>
      <w:r w:rsidR="00C2679B" w:rsidRPr="00CD0F7D">
        <w:rPr>
          <w:rFonts w:ascii="Arial" w:hAnsi="Arial"/>
          <w:b/>
        </w:rPr>
        <w:t>, ředitel</w:t>
      </w:r>
      <w:r w:rsidR="00D57C0F">
        <w:rPr>
          <w:rFonts w:ascii="Arial" w:hAnsi="Arial"/>
          <w:b/>
        </w:rPr>
        <w:t>kou</w:t>
      </w:r>
      <w:r w:rsidR="00C2679B" w:rsidRPr="00CD0F7D">
        <w:rPr>
          <w:rFonts w:ascii="Arial" w:hAnsi="Arial"/>
          <w:b/>
        </w:rPr>
        <w:t xml:space="preserve"> školy</w:t>
      </w:r>
    </w:p>
    <w:p w14:paraId="36E55E3D" w14:textId="77777777" w:rsidR="00285BEE" w:rsidRPr="00CD0F7D" w:rsidRDefault="008D505D" w:rsidP="00F008A8">
      <w:pPr>
        <w:tabs>
          <w:tab w:val="left" w:pos="1843"/>
          <w:tab w:val="left" w:pos="3828"/>
        </w:tabs>
        <w:ind w:left="1843" w:right="-766" w:firstLine="6"/>
        <w:contextualSpacing/>
        <w:jc w:val="both"/>
        <w:rPr>
          <w:rFonts w:ascii="Arial" w:hAnsi="Arial"/>
        </w:rPr>
      </w:pPr>
      <w:r w:rsidRPr="00CD0F7D">
        <w:rPr>
          <w:rFonts w:ascii="Arial" w:hAnsi="Arial"/>
        </w:rPr>
        <w:t>Bankovní spojení:</w:t>
      </w:r>
      <w:r w:rsidRPr="00CD0F7D">
        <w:rPr>
          <w:rFonts w:ascii="Arial" w:hAnsi="Arial"/>
        </w:rPr>
        <w:tab/>
      </w:r>
      <w:r w:rsidR="00C2679B" w:rsidRPr="00CD0F7D">
        <w:rPr>
          <w:rFonts w:ascii="Arial" w:hAnsi="Arial"/>
        </w:rPr>
        <w:t>KB Praha – pobočka Králíky</w:t>
      </w:r>
    </w:p>
    <w:p w14:paraId="185D13BE" w14:textId="77777777" w:rsidR="005E53C7" w:rsidRPr="00CD0F7D" w:rsidRDefault="00285BEE" w:rsidP="00F008A8">
      <w:pPr>
        <w:numPr>
          <w:ilvl w:val="12"/>
          <w:numId w:val="0"/>
        </w:numPr>
        <w:tabs>
          <w:tab w:val="left" w:pos="1843"/>
          <w:tab w:val="left" w:pos="3119"/>
          <w:tab w:val="left" w:pos="3828"/>
        </w:tabs>
        <w:ind w:left="1843"/>
        <w:contextualSpacing/>
        <w:jc w:val="both"/>
        <w:rPr>
          <w:rFonts w:ascii="Arial" w:hAnsi="Arial"/>
          <w:sz w:val="20"/>
          <w:szCs w:val="22"/>
        </w:rPr>
      </w:pPr>
      <w:r w:rsidRPr="00CD0F7D">
        <w:rPr>
          <w:rFonts w:ascii="Arial" w:hAnsi="Arial"/>
          <w:sz w:val="20"/>
          <w:szCs w:val="22"/>
        </w:rPr>
        <w:tab/>
      </w:r>
      <w:r w:rsidRPr="00CD0F7D">
        <w:rPr>
          <w:rFonts w:ascii="Arial" w:hAnsi="Arial"/>
        </w:rPr>
        <w:t>č. ú.:</w:t>
      </w:r>
      <w:r w:rsidRPr="00CD0F7D">
        <w:rPr>
          <w:rFonts w:ascii="Arial" w:hAnsi="Arial"/>
          <w:sz w:val="20"/>
          <w:szCs w:val="22"/>
        </w:rPr>
        <w:tab/>
      </w:r>
      <w:r w:rsidR="00C2679B" w:rsidRPr="00CD0F7D">
        <w:rPr>
          <w:rFonts w:ascii="Arial" w:hAnsi="Arial"/>
        </w:rPr>
        <w:t>1431611/0100</w:t>
      </w:r>
    </w:p>
    <w:p w14:paraId="45CB21BC" w14:textId="77777777" w:rsidR="008D505D" w:rsidRPr="00CD0F7D" w:rsidRDefault="008D505D" w:rsidP="00F008A8">
      <w:pPr>
        <w:numPr>
          <w:ilvl w:val="12"/>
          <w:numId w:val="0"/>
        </w:numPr>
        <w:tabs>
          <w:tab w:val="left" w:pos="708"/>
          <w:tab w:val="left" w:pos="1416"/>
          <w:tab w:val="left" w:pos="1843"/>
          <w:tab w:val="left" w:pos="2124"/>
          <w:tab w:val="left" w:pos="3261"/>
          <w:tab w:val="left" w:pos="3828"/>
          <w:tab w:val="left" w:pos="6436"/>
        </w:tabs>
        <w:ind w:left="1843"/>
        <w:contextualSpacing/>
        <w:jc w:val="both"/>
        <w:rPr>
          <w:rFonts w:ascii="Arial" w:hAnsi="Arial"/>
        </w:rPr>
      </w:pPr>
      <w:r w:rsidRPr="00CD0F7D">
        <w:rPr>
          <w:rFonts w:ascii="Arial" w:hAnsi="Arial"/>
        </w:rPr>
        <w:tab/>
      </w:r>
      <w:r w:rsidRPr="00CD0F7D">
        <w:rPr>
          <w:rFonts w:ascii="Arial" w:hAnsi="Arial"/>
        </w:rPr>
        <w:tab/>
      </w:r>
      <w:r w:rsidR="00454B96" w:rsidRPr="00CD0F7D">
        <w:rPr>
          <w:rFonts w:ascii="Arial" w:hAnsi="Arial"/>
        </w:rPr>
        <w:t>IČ:</w:t>
      </w:r>
      <w:r w:rsidR="00454B96" w:rsidRPr="00CD0F7D">
        <w:rPr>
          <w:rFonts w:ascii="Arial" w:hAnsi="Arial"/>
        </w:rPr>
        <w:tab/>
      </w:r>
      <w:r w:rsidR="00C2679B" w:rsidRPr="00CD0F7D">
        <w:rPr>
          <w:rFonts w:ascii="Arial" w:hAnsi="Arial"/>
        </w:rPr>
        <w:t>61235105</w:t>
      </w:r>
    </w:p>
    <w:p w14:paraId="1CDA0E9A" w14:textId="77777777" w:rsidR="00B4731E" w:rsidRPr="00CD0F7D" w:rsidRDefault="00B4731E" w:rsidP="00F008A8">
      <w:pPr>
        <w:numPr>
          <w:ilvl w:val="12"/>
          <w:numId w:val="0"/>
        </w:numPr>
        <w:contextualSpacing/>
        <w:jc w:val="both"/>
        <w:rPr>
          <w:rFonts w:ascii="Arial" w:hAnsi="Arial" w:cs="Arial"/>
        </w:rPr>
      </w:pPr>
    </w:p>
    <w:p w14:paraId="746EF399" w14:textId="77777777" w:rsidR="008D505D" w:rsidRPr="00CD0F7D" w:rsidRDefault="008D505D" w:rsidP="00F008A8">
      <w:pPr>
        <w:ind w:left="1843" w:hanging="1843"/>
        <w:contextualSpacing/>
        <w:jc w:val="both"/>
        <w:rPr>
          <w:rFonts w:ascii="Arial" w:hAnsi="Arial" w:cs="Arial"/>
          <w:b/>
          <w:bCs/>
        </w:rPr>
      </w:pPr>
      <w:r w:rsidRPr="00CD0F7D">
        <w:rPr>
          <w:rFonts w:ascii="Arial" w:hAnsi="Arial" w:cs="Arial"/>
        </w:rPr>
        <w:t>2. Zhotovitel:</w:t>
      </w:r>
      <w:r w:rsidR="006519EC" w:rsidRPr="00CD0F7D">
        <w:rPr>
          <w:rFonts w:ascii="Arial" w:hAnsi="Arial" w:cs="Arial"/>
        </w:rPr>
        <w:tab/>
      </w:r>
      <w:proofErr w:type="spellStart"/>
      <w:r w:rsidR="008E52BA">
        <w:rPr>
          <w:rFonts w:ascii="Arial" w:hAnsi="Arial" w:cs="Arial"/>
          <w:b/>
          <w:bCs/>
        </w:rPr>
        <w:t>xxxxxx</w:t>
      </w:r>
      <w:proofErr w:type="spellEnd"/>
    </w:p>
    <w:p w14:paraId="5F8423A0" w14:textId="77777777" w:rsidR="00765C90" w:rsidRPr="00CD0F7D" w:rsidRDefault="00765C90" w:rsidP="00F008A8">
      <w:pPr>
        <w:ind w:left="1843"/>
        <w:contextualSpacing/>
        <w:jc w:val="both"/>
        <w:rPr>
          <w:rFonts w:ascii="Arial" w:hAnsi="Arial" w:cs="Arial"/>
          <w:b/>
        </w:rPr>
      </w:pPr>
      <w:r w:rsidRPr="00CD0F7D">
        <w:rPr>
          <w:rFonts w:ascii="Arial" w:hAnsi="Arial" w:cs="Arial"/>
          <w:bCs/>
        </w:rPr>
        <w:t xml:space="preserve">se sídlem </w:t>
      </w:r>
      <w:proofErr w:type="spellStart"/>
      <w:r w:rsidR="008E52BA">
        <w:rPr>
          <w:rFonts w:ascii="Arial" w:hAnsi="Arial" w:cs="Arial"/>
          <w:bCs/>
        </w:rPr>
        <w:t>xxxxxxxx</w:t>
      </w:r>
      <w:proofErr w:type="spellEnd"/>
    </w:p>
    <w:p w14:paraId="6B579274" w14:textId="77777777" w:rsidR="008D505D" w:rsidRPr="00CD0F7D" w:rsidRDefault="001470B5" w:rsidP="00F008A8">
      <w:pPr>
        <w:ind w:left="1843"/>
        <w:contextualSpacing/>
        <w:jc w:val="both"/>
        <w:rPr>
          <w:rFonts w:ascii="Arial" w:hAnsi="Arial" w:cs="Arial"/>
        </w:rPr>
      </w:pPr>
      <w:r w:rsidRPr="00CD0F7D">
        <w:rPr>
          <w:rFonts w:ascii="Arial" w:hAnsi="Arial" w:cs="Arial"/>
        </w:rPr>
        <w:t>zastoupen</w:t>
      </w:r>
      <w:r w:rsidR="008D505D" w:rsidRPr="00CD0F7D">
        <w:rPr>
          <w:rFonts w:ascii="Arial" w:hAnsi="Arial" w:cs="Arial"/>
        </w:rPr>
        <w:t>:</w:t>
      </w:r>
      <w:r w:rsidR="00025119" w:rsidRPr="00CD0F7D">
        <w:rPr>
          <w:rFonts w:ascii="Arial" w:hAnsi="Arial" w:cs="Arial"/>
        </w:rPr>
        <w:t xml:space="preserve"> </w:t>
      </w:r>
      <w:r w:rsidR="00857E11" w:rsidRPr="00CD0F7D">
        <w:rPr>
          <w:rFonts w:ascii="Arial" w:hAnsi="Arial" w:cs="Arial"/>
          <w:b/>
          <w:bCs/>
        </w:rPr>
        <w:t>-</w:t>
      </w:r>
    </w:p>
    <w:p w14:paraId="199A6A79" w14:textId="77777777" w:rsidR="00B96465" w:rsidRPr="00CD0F7D" w:rsidRDefault="008D505D" w:rsidP="00F008A8">
      <w:pPr>
        <w:ind w:left="1843"/>
        <w:contextualSpacing/>
        <w:rPr>
          <w:rFonts w:ascii="Arial" w:hAnsi="Arial" w:cs="Arial"/>
        </w:rPr>
      </w:pPr>
      <w:r w:rsidRPr="00CD0F7D">
        <w:rPr>
          <w:rFonts w:ascii="Arial" w:hAnsi="Arial" w:cs="Arial"/>
        </w:rPr>
        <w:t>Osoby oprávněné jednat ve věcech technických:</w:t>
      </w:r>
    </w:p>
    <w:p w14:paraId="53F36106" w14:textId="77777777" w:rsidR="008D505D" w:rsidRPr="00CD0F7D" w:rsidRDefault="008E52BA" w:rsidP="00F008A8">
      <w:pPr>
        <w:ind w:left="1843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xxxxxx</w:t>
      </w:r>
      <w:proofErr w:type="spellEnd"/>
    </w:p>
    <w:p w14:paraId="3ADDFE71" w14:textId="77777777" w:rsidR="008D505D" w:rsidRPr="00CD0F7D" w:rsidRDefault="008D505D" w:rsidP="00F008A8">
      <w:pPr>
        <w:ind w:left="1843" w:right="-766"/>
        <w:contextualSpacing/>
        <w:jc w:val="both"/>
        <w:rPr>
          <w:rFonts w:ascii="Arial" w:hAnsi="Arial" w:cs="Arial"/>
        </w:rPr>
      </w:pPr>
      <w:r w:rsidRPr="00CD0F7D">
        <w:rPr>
          <w:rFonts w:ascii="Arial" w:hAnsi="Arial" w:cs="Arial"/>
        </w:rPr>
        <w:t>Osoby oprávněné k vedení a podepisování stavebního</w:t>
      </w:r>
      <w:r w:rsidRPr="00CD0F7D">
        <w:rPr>
          <w:rFonts w:ascii="Arial" w:hAnsi="Arial" w:cs="Arial"/>
          <w:i/>
        </w:rPr>
        <w:t xml:space="preserve"> </w:t>
      </w:r>
      <w:r w:rsidR="005322E0" w:rsidRPr="00CD0F7D">
        <w:rPr>
          <w:rFonts w:ascii="Arial" w:hAnsi="Arial" w:cs="Arial"/>
        </w:rPr>
        <w:t>deníku:</w:t>
      </w:r>
    </w:p>
    <w:p w14:paraId="71771807" w14:textId="77777777" w:rsidR="008D505D" w:rsidRPr="00CD0F7D" w:rsidRDefault="008E52BA" w:rsidP="00F008A8">
      <w:pPr>
        <w:ind w:left="1843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xxxxxx</w:t>
      </w:r>
      <w:proofErr w:type="spellEnd"/>
    </w:p>
    <w:p w14:paraId="00E1C2BA" w14:textId="77777777" w:rsidR="008D505D" w:rsidRPr="00CD0F7D" w:rsidRDefault="008D505D" w:rsidP="00F008A8">
      <w:pPr>
        <w:ind w:left="1843" w:right="-766"/>
        <w:contextualSpacing/>
        <w:jc w:val="both"/>
        <w:rPr>
          <w:rFonts w:ascii="Arial" w:hAnsi="Arial" w:cs="Arial"/>
        </w:rPr>
      </w:pPr>
      <w:r w:rsidRPr="00CD0F7D">
        <w:rPr>
          <w:rFonts w:ascii="Arial" w:hAnsi="Arial" w:cs="Arial"/>
        </w:rPr>
        <w:t xml:space="preserve">Osoby oprávněné k převzetí staveniště: </w:t>
      </w:r>
    </w:p>
    <w:p w14:paraId="6FF8088C" w14:textId="77777777" w:rsidR="008D505D" w:rsidRPr="00CD0F7D" w:rsidRDefault="008E52BA" w:rsidP="00F008A8">
      <w:pPr>
        <w:ind w:left="1843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xxxxxx</w:t>
      </w:r>
      <w:proofErr w:type="spellEnd"/>
    </w:p>
    <w:p w14:paraId="196CDECB" w14:textId="77777777" w:rsidR="008D505D" w:rsidRPr="00CD0F7D" w:rsidRDefault="008D505D" w:rsidP="00F008A8">
      <w:pPr>
        <w:ind w:left="1843" w:right="-766"/>
        <w:contextualSpacing/>
        <w:jc w:val="both"/>
        <w:rPr>
          <w:rFonts w:ascii="Arial" w:hAnsi="Arial" w:cs="Arial"/>
        </w:rPr>
      </w:pPr>
      <w:r w:rsidRPr="00CD0F7D">
        <w:rPr>
          <w:rFonts w:ascii="Arial" w:hAnsi="Arial" w:cs="Arial"/>
        </w:rPr>
        <w:t xml:space="preserve">Osoby oprávněné k podpisu protokolu o předání a převzetí stavby: </w:t>
      </w:r>
    </w:p>
    <w:p w14:paraId="00ABE166" w14:textId="77777777" w:rsidR="008D505D" w:rsidRPr="00CD0F7D" w:rsidRDefault="008E52BA" w:rsidP="00F008A8">
      <w:pPr>
        <w:ind w:left="1843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xxxxxx</w:t>
      </w:r>
      <w:proofErr w:type="spellEnd"/>
    </w:p>
    <w:p w14:paraId="5CF2BCC0" w14:textId="77777777" w:rsidR="00DC0826" w:rsidRPr="00CD0F7D" w:rsidRDefault="008D505D" w:rsidP="00F008A8">
      <w:pPr>
        <w:ind w:left="1843" w:right="-766"/>
        <w:contextualSpacing/>
        <w:jc w:val="both"/>
        <w:rPr>
          <w:rFonts w:ascii="Arial" w:hAnsi="Arial" w:cs="Arial"/>
          <w:b/>
          <w:bCs/>
        </w:rPr>
      </w:pPr>
      <w:r w:rsidRPr="00CD0F7D">
        <w:rPr>
          <w:rFonts w:ascii="Arial" w:hAnsi="Arial" w:cs="Arial"/>
        </w:rPr>
        <w:t xml:space="preserve">Bankovní </w:t>
      </w:r>
      <w:r w:rsidR="00CD0F7D" w:rsidRPr="00CD0F7D">
        <w:rPr>
          <w:rFonts w:ascii="Arial" w:hAnsi="Arial" w:cs="Arial"/>
        </w:rPr>
        <w:t xml:space="preserve">spojení: </w:t>
      </w:r>
      <w:proofErr w:type="spellStart"/>
      <w:r w:rsidR="008E52BA">
        <w:rPr>
          <w:rFonts w:ascii="Arial" w:hAnsi="Arial" w:cs="Arial"/>
        </w:rPr>
        <w:t>xxxxxx</w:t>
      </w:r>
      <w:proofErr w:type="spellEnd"/>
    </w:p>
    <w:p w14:paraId="67400284" w14:textId="77777777" w:rsidR="008D505D" w:rsidRPr="00CD0F7D" w:rsidRDefault="00DC0826" w:rsidP="00F008A8">
      <w:pPr>
        <w:ind w:left="1843" w:right="-1"/>
        <w:contextualSpacing/>
        <w:jc w:val="both"/>
        <w:rPr>
          <w:rFonts w:ascii="Arial" w:hAnsi="Arial" w:cs="Arial"/>
          <w:b/>
          <w:bCs/>
        </w:rPr>
      </w:pPr>
      <w:r w:rsidRPr="00CD0F7D">
        <w:rPr>
          <w:rFonts w:ascii="Arial" w:hAnsi="Arial" w:cs="Arial"/>
          <w:b/>
          <w:bCs/>
        </w:rPr>
        <w:tab/>
      </w:r>
      <w:r w:rsidRPr="00CD0F7D">
        <w:rPr>
          <w:rFonts w:ascii="Arial" w:hAnsi="Arial" w:cs="Arial"/>
          <w:b/>
          <w:bCs/>
        </w:rPr>
        <w:tab/>
      </w:r>
      <w:r w:rsidRPr="00CD0F7D">
        <w:rPr>
          <w:rFonts w:ascii="Arial" w:hAnsi="Arial" w:cs="Arial"/>
          <w:bCs/>
        </w:rPr>
        <w:t>č.ú.:</w:t>
      </w:r>
      <w:r w:rsidRPr="00CD0F7D">
        <w:rPr>
          <w:rFonts w:ascii="Arial" w:hAnsi="Arial" w:cs="Arial"/>
          <w:b/>
          <w:bCs/>
        </w:rPr>
        <w:tab/>
      </w:r>
      <w:proofErr w:type="spellStart"/>
      <w:r w:rsidR="008E52BA">
        <w:rPr>
          <w:rFonts w:ascii="Arial" w:hAnsi="Arial" w:cs="Arial"/>
          <w:b/>
          <w:bCs/>
        </w:rPr>
        <w:t>xxxxxx</w:t>
      </w:r>
      <w:proofErr w:type="spellEnd"/>
      <w:r w:rsidR="00857E11" w:rsidRPr="00CD0F7D">
        <w:rPr>
          <w:rFonts w:ascii="Arial" w:hAnsi="Arial" w:cs="Arial"/>
          <w:b/>
          <w:bCs/>
        </w:rPr>
        <w:t xml:space="preserve"> (</w:t>
      </w:r>
      <w:r w:rsidR="001470B5" w:rsidRPr="00CD0F7D">
        <w:rPr>
          <w:rFonts w:ascii="Arial" w:hAnsi="Arial" w:cs="Arial"/>
          <w:bCs/>
        </w:rPr>
        <w:t xml:space="preserve">je-li </w:t>
      </w:r>
      <w:r w:rsidRPr="00CD0F7D">
        <w:rPr>
          <w:rFonts w:ascii="Arial" w:hAnsi="Arial" w:cs="Arial"/>
          <w:bCs/>
        </w:rPr>
        <w:t xml:space="preserve">uchazeč </w:t>
      </w:r>
      <w:r w:rsidR="001470B5" w:rsidRPr="00CD0F7D">
        <w:rPr>
          <w:rFonts w:ascii="Arial" w:hAnsi="Arial" w:cs="Arial"/>
          <w:bCs/>
        </w:rPr>
        <w:t>plátcem DPH, doplní číslo účtu</w:t>
      </w:r>
      <w:r w:rsidR="00E24B87" w:rsidRPr="00CD0F7D">
        <w:rPr>
          <w:rFonts w:ascii="Arial" w:hAnsi="Arial" w:cs="Arial"/>
          <w:bCs/>
        </w:rPr>
        <w:t>, který je správcem daně zveřejněn způsobem umožňujícím dálkový přístup dle §109 odst. 2 písm. c) zákona č. 235/2004 Sb., o DPH</w:t>
      </w:r>
      <w:r w:rsidR="008D505D" w:rsidRPr="00CD0F7D">
        <w:rPr>
          <w:rFonts w:ascii="Arial" w:hAnsi="Arial" w:cs="Arial"/>
          <w:b/>
          <w:bCs/>
        </w:rPr>
        <w:t>)</w:t>
      </w:r>
    </w:p>
    <w:p w14:paraId="1DAD756C" w14:textId="77777777" w:rsidR="008D505D" w:rsidRPr="00CD0F7D" w:rsidRDefault="008D505D" w:rsidP="00F008A8">
      <w:pPr>
        <w:ind w:left="1843" w:right="-766"/>
        <w:contextualSpacing/>
        <w:jc w:val="both"/>
        <w:rPr>
          <w:rFonts w:ascii="Arial" w:hAnsi="Arial" w:cs="Arial"/>
        </w:rPr>
      </w:pPr>
      <w:r w:rsidRPr="00CD0F7D">
        <w:rPr>
          <w:rFonts w:ascii="Arial" w:hAnsi="Arial" w:cs="Arial"/>
        </w:rPr>
        <w:t xml:space="preserve">IČ: </w:t>
      </w:r>
      <w:proofErr w:type="spellStart"/>
      <w:r w:rsidR="008E52BA">
        <w:rPr>
          <w:rFonts w:ascii="Arial" w:hAnsi="Arial" w:cs="Arial"/>
          <w:b/>
          <w:bCs/>
        </w:rPr>
        <w:t>xxxxxxx</w:t>
      </w:r>
      <w:proofErr w:type="spellEnd"/>
    </w:p>
    <w:p w14:paraId="227E6031" w14:textId="77777777" w:rsidR="008D505D" w:rsidRPr="00CD0F7D" w:rsidRDefault="008D505D" w:rsidP="00F008A8">
      <w:pPr>
        <w:ind w:left="1843"/>
        <w:contextualSpacing/>
        <w:jc w:val="both"/>
        <w:rPr>
          <w:rFonts w:ascii="Arial" w:hAnsi="Arial" w:cs="Arial"/>
          <w:b/>
          <w:bCs/>
        </w:rPr>
      </w:pPr>
      <w:proofErr w:type="gramStart"/>
      <w:r w:rsidRPr="00CD0F7D">
        <w:rPr>
          <w:rFonts w:ascii="Arial" w:hAnsi="Arial" w:cs="Arial"/>
        </w:rPr>
        <w:t xml:space="preserve">DIČ:  </w:t>
      </w:r>
      <w:proofErr w:type="spellStart"/>
      <w:r w:rsidR="008E52BA">
        <w:rPr>
          <w:rFonts w:ascii="Arial" w:hAnsi="Arial" w:cs="Arial"/>
          <w:b/>
          <w:bCs/>
        </w:rPr>
        <w:t>xxxxxxx</w:t>
      </w:r>
      <w:proofErr w:type="spellEnd"/>
      <w:proofErr w:type="gramEnd"/>
    </w:p>
    <w:p w14:paraId="653CF4DE" w14:textId="77777777" w:rsidR="008D505D" w:rsidRPr="00CD0F7D" w:rsidRDefault="006E2F4B" w:rsidP="00F008A8">
      <w:pPr>
        <w:ind w:left="1843"/>
        <w:contextualSpacing/>
        <w:jc w:val="both"/>
        <w:rPr>
          <w:rFonts w:ascii="Arial" w:hAnsi="Arial" w:cs="Arial"/>
        </w:rPr>
      </w:pPr>
      <w:r w:rsidRPr="00CD0F7D">
        <w:rPr>
          <w:rFonts w:ascii="Arial" w:hAnsi="Arial" w:cs="Arial"/>
        </w:rPr>
        <w:t xml:space="preserve">spisová značka rejstříkového soudu: </w:t>
      </w:r>
      <w:r w:rsidR="00011C87" w:rsidRPr="00CD0F7D">
        <w:rPr>
          <w:rFonts w:ascii="Arial" w:hAnsi="Arial" w:cs="Arial"/>
          <w:b/>
          <w:bCs/>
        </w:rPr>
        <w:t>(doplní uchazeč)</w:t>
      </w:r>
    </w:p>
    <w:p w14:paraId="6E8AC3E9" w14:textId="77777777" w:rsidR="006E4319" w:rsidRPr="00CD0F7D" w:rsidRDefault="006E4319" w:rsidP="005322E0">
      <w:pPr>
        <w:ind w:left="1843" w:hanging="1843"/>
        <w:jc w:val="both"/>
        <w:rPr>
          <w:rFonts w:ascii="Arial" w:hAnsi="Arial" w:cs="Arial"/>
        </w:rPr>
      </w:pPr>
    </w:p>
    <w:p w14:paraId="79D348B9" w14:textId="77777777" w:rsidR="00D57C0F" w:rsidRPr="006E0A1E" w:rsidRDefault="008A3DC7" w:rsidP="00D57C0F">
      <w:r w:rsidRPr="00CD0F7D">
        <w:t>Objednatel jako zadavatel veřejné zakázky „</w:t>
      </w:r>
      <w:r w:rsidR="00D57C0F" w:rsidRPr="00D57C0F">
        <w:rPr>
          <w:b/>
          <w:bCs/>
        </w:rPr>
        <w:t>Rekonstrukce sociálních zařízení a podlah v objektu Speciální ZŠ Králíky, Nábřežní 130, Králíky</w:t>
      </w:r>
    </w:p>
    <w:p w14:paraId="5C8AA4A0" w14:textId="52FFBB13" w:rsidR="00E34725" w:rsidRPr="00CD0F7D" w:rsidRDefault="008A3DC7" w:rsidP="000D632D">
      <w:r w:rsidRPr="00CD0F7D">
        <w:t xml:space="preserve">a zhotovitel jako vybraný </w:t>
      </w:r>
      <w:r w:rsidR="00AA75EC" w:rsidRPr="00CD0F7D">
        <w:t>dodavatel</w:t>
      </w:r>
      <w:r w:rsidRPr="00CD0F7D">
        <w:t xml:space="preserve"> </w:t>
      </w:r>
      <w:r w:rsidR="008D505D" w:rsidRPr="00CD0F7D">
        <w:t>uzavírají tuto smlouvu o dílo (dále jen „smlouva“), kterou se zhotovitel zavazuje řádně a včas</w:t>
      </w:r>
      <w:r w:rsidR="00E1587E" w:rsidRPr="00CD0F7D">
        <w:t>, na svůj náklad a nebezpečí,</w:t>
      </w:r>
      <w:r w:rsidR="008D505D" w:rsidRPr="00CD0F7D">
        <w:t xml:space="preserve"> provést </w:t>
      </w:r>
      <w:r w:rsidR="00E1587E" w:rsidRPr="00CD0F7D">
        <w:t xml:space="preserve">pro objednatele </w:t>
      </w:r>
      <w:r w:rsidR="008D505D" w:rsidRPr="00CD0F7D">
        <w:t xml:space="preserve">dílo dle podmínek </w:t>
      </w:r>
      <w:r w:rsidR="00F851B7" w:rsidRPr="00CD0F7D">
        <w:t>této smlouvy a její</w:t>
      </w:r>
      <w:r w:rsidR="008D505D" w:rsidRPr="00CD0F7D">
        <w:t xml:space="preserve">ch příloh a objednatel se zavazuje </w:t>
      </w:r>
      <w:r w:rsidR="00E1587E" w:rsidRPr="00CD0F7D">
        <w:t xml:space="preserve">za podmínek této smlouvy dílo převzít a </w:t>
      </w:r>
      <w:r w:rsidR="008D505D" w:rsidRPr="00CD0F7D">
        <w:t xml:space="preserve">zaplatit zhotoviteli dohodnutou cenu za jeho provedení. </w:t>
      </w:r>
    </w:p>
    <w:p w14:paraId="4DDA6604" w14:textId="77777777" w:rsidR="008D505D" w:rsidRPr="00CD0F7D" w:rsidRDefault="008D505D" w:rsidP="006516FC">
      <w:pPr>
        <w:pStyle w:val="Nadpis1"/>
      </w:pPr>
      <w:r w:rsidRPr="00CD0F7D">
        <w:t>Článek I.</w:t>
      </w:r>
      <w:r w:rsidR="00E92857" w:rsidRPr="00CD0F7D">
        <w:t xml:space="preserve"> </w:t>
      </w:r>
      <w:r w:rsidR="00E92857" w:rsidRPr="00CD0F7D">
        <w:tab/>
      </w:r>
      <w:r w:rsidRPr="00CD0F7D">
        <w:t>Předmět díla</w:t>
      </w:r>
    </w:p>
    <w:p w14:paraId="0E95CFA6" w14:textId="3AABBC84" w:rsidR="00681BF3" w:rsidRPr="006E0A1E" w:rsidRDefault="00681BF3" w:rsidP="00681BF3">
      <w:r w:rsidRPr="00CD0F7D">
        <w:t>Předmětem díla je zhotovení stavby „</w:t>
      </w:r>
      <w:r>
        <w:t>Rekonstrukce sociálních zařízení a podlah v objektu Speciální ZŠ Králíky, Nábřežní 130, Králíky</w:t>
      </w:r>
    </w:p>
    <w:p w14:paraId="6633C7A6" w14:textId="77777777" w:rsidR="008D505D" w:rsidRPr="00CD0F7D" w:rsidRDefault="008D505D" w:rsidP="00397EE0">
      <w:pPr>
        <w:pStyle w:val="Odstavecseseznamem"/>
        <w:numPr>
          <w:ilvl w:val="0"/>
          <w:numId w:val="43"/>
        </w:numPr>
        <w:ind w:left="357" w:hanging="357"/>
        <w:contextualSpacing w:val="0"/>
        <w:jc w:val="both"/>
      </w:pPr>
      <w:r w:rsidRPr="00CD0F7D">
        <w:t xml:space="preserve">Stavba bude provedena v rozsahu dle </w:t>
      </w:r>
      <w:r w:rsidR="00ED1CA3" w:rsidRPr="00CD0F7D">
        <w:t xml:space="preserve">projektové </w:t>
      </w:r>
      <w:r w:rsidR="00A254A7" w:rsidRPr="00CD0F7D">
        <w:t>dokumentace – příloha</w:t>
      </w:r>
      <w:r w:rsidR="00677066" w:rsidRPr="00CD0F7D">
        <w:t xml:space="preserve"> č. </w:t>
      </w:r>
      <w:r w:rsidR="00A254A7" w:rsidRPr="00CD0F7D">
        <w:t>2</w:t>
      </w:r>
      <w:r w:rsidR="000B2465" w:rsidRPr="00CD0F7D">
        <w:t>.</w:t>
      </w:r>
      <w:r w:rsidR="00454B96" w:rsidRPr="00CD0F7D">
        <w:t xml:space="preserve"> </w:t>
      </w:r>
    </w:p>
    <w:p w14:paraId="6B7F1626" w14:textId="77777777" w:rsidR="0060380F" w:rsidRPr="00CD0F7D" w:rsidRDefault="0060380F" w:rsidP="00397EE0">
      <w:pPr>
        <w:pStyle w:val="Odstavecseseznamem"/>
        <w:numPr>
          <w:ilvl w:val="0"/>
          <w:numId w:val="43"/>
        </w:numPr>
        <w:ind w:left="357" w:hanging="357"/>
        <w:contextualSpacing w:val="0"/>
        <w:jc w:val="both"/>
      </w:pPr>
      <w:r w:rsidRPr="00CD0F7D">
        <w:t xml:space="preserve">Rozsah díla je tedy dán projektovou dokumentací a rovněž soupisem prací s výkazem výměr, který </w:t>
      </w:r>
      <w:r w:rsidR="00FF11D2" w:rsidRPr="00CD0F7D">
        <w:t>je přílohou této smlouvy.</w:t>
      </w:r>
    </w:p>
    <w:p w14:paraId="0581B0C3" w14:textId="77777777" w:rsidR="0050040D" w:rsidRPr="00CD0F7D" w:rsidRDefault="0050040D" w:rsidP="00397EE0">
      <w:pPr>
        <w:pStyle w:val="Odstavecseseznamem"/>
        <w:numPr>
          <w:ilvl w:val="0"/>
          <w:numId w:val="43"/>
        </w:numPr>
        <w:ind w:left="357" w:hanging="357"/>
        <w:contextualSpacing w:val="0"/>
        <w:jc w:val="both"/>
      </w:pPr>
      <w:r w:rsidRPr="00CD0F7D">
        <w:lastRenderedPageBreak/>
        <w:t>Provedení díla zahrnuje zejména tyto činnosti:</w:t>
      </w:r>
    </w:p>
    <w:p w14:paraId="2AA161BC" w14:textId="4A8B0BA6" w:rsidR="00D6249B" w:rsidRDefault="00341871" w:rsidP="00713FAE">
      <w:pPr>
        <w:pStyle w:val="Odstavecseseznamem"/>
        <w:numPr>
          <w:ilvl w:val="1"/>
          <w:numId w:val="43"/>
        </w:numPr>
        <w:contextualSpacing w:val="0"/>
        <w:jc w:val="both"/>
      </w:pPr>
      <w:r>
        <w:t>Rekonstrukce sociálních zařízení,</w:t>
      </w:r>
      <w:r w:rsidR="00D6249B">
        <w:t xml:space="preserve"> demontáž a montáž </w:t>
      </w:r>
      <w:r w:rsidR="004C522C">
        <w:t>nového sanitárního zařízení</w:t>
      </w:r>
    </w:p>
    <w:p w14:paraId="5B66CD2E" w14:textId="7623D5B5" w:rsidR="0050040D" w:rsidRPr="00CD0F7D" w:rsidRDefault="00D6249B" w:rsidP="00713FAE">
      <w:pPr>
        <w:pStyle w:val="Odstavecseseznamem"/>
        <w:numPr>
          <w:ilvl w:val="1"/>
          <w:numId w:val="43"/>
        </w:numPr>
        <w:contextualSpacing w:val="0"/>
        <w:jc w:val="both"/>
      </w:pPr>
      <w:r>
        <w:t>B</w:t>
      </w:r>
      <w:r w:rsidR="00341871">
        <w:t>ourací</w:t>
      </w:r>
      <w:r w:rsidR="0014578C" w:rsidRPr="00CD0F7D">
        <w:t xml:space="preserve"> práce</w:t>
      </w:r>
      <w:r w:rsidR="003F4F2B" w:rsidRPr="00CD0F7D">
        <w:t>, odvoz a ekologické uložení vybouraných hmot včetně úhrady poplatku za uskladnění.</w:t>
      </w:r>
    </w:p>
    <w:p w14:paraId="7C1EC78E" w14:textId="1E822059" w:rsidR="0014578C" w:rsidRPr="00CD0F7D" w:rsidRDefault="000211B3" w:rsidP="00AA2994">
      <w:pPr>
        <w:pStyle w:val="Odstavecseseznamem"/>
        <w:numPr>
          <w:ilvl w:val="1"/>
          <w:numId w:val="43"/>
        </w:numPr>
        <w:contextualSpacing w:val="0"/>
        <w:jc w:val="both"/>
      </w:pPr>
      <w:r>
        <w:t>Rekonstrukce podlah</w:t>
      </w:r>
      <w:r w:rsidR="00AA2994">
        <w:t xml:space="preserve"> ve vybraných místnostech</w:t>
      </w:r>
      <w:r w:rsidR="00D01CD1">
        <w:t>, položení nové krytiny</w:t>
      </w:r>
      <w:r w:rsidR="004F3AB0">
        <w:t xml:space="preserve"> a m</w:t>
      </w:r>
      <w:r w:rsidR="00D56DB1">
        <w:t>alba</w:t>
      </w:r>
      <w:r w:rsidR="0095301D">
        <w:t xml:space="preserve"> stěn</w:t>
      </w:r>
    </w:p>
    <w:p w14:paraId="24702541" w14:textId="3B20E691" w:rsidR="002A4A72" w:rsidRDefault="000637DE" w:rsidP="00397EE0">
      <w:pPr>
        <w:pStyle w:val="Odstavecseseznamem"/>
        <w:numPr>
          <w:ilvl w:val="1"/>
          <w:numId w:val="43"/>
        </w:numPr>
        <w:contextualSpacing w:val="0"/>
        <w:jc w:val="both"/>
      </w:pPr>
      <w:r>
        <w:t>Rekonstrukce podlahy v autistické třídě</w:t>
      </w:r>
      <w:r w:rsidR="0095301D">
        <w:t xml:space="preserve"> včetně pokládky nové krytiny</w:t>
      </w:r>
      <w:r w:rsidR="002A4A72">
        <w:t xml:space="preserve"> a změna rozvod</w:t>
      </w:r>
      <w:r w:rsidR="003A5D06">
        <w:t>u</w:t>
      </w:r>
      <w:r w:rsidR="002A4A72">
        <w:t xml:space="preserve"> vytápění</w:t>
      </w:r>
      <w:r w:rsidR="002D05E2">
        <w:t>, posléze malba v této místnosti</w:t>
      </w:r>
    </w:p>
    <w:p w14:paraId="3BB1D047" w14:textId="77777777" w:rsidR="008D505D" w:rsidRPr="00CD0F7D" w:rsidRDefault="008D505D" w:rsidP="006516FC">
      <w:pPr>
        <w:pStyle w:val="Nadpis1"/>
      </w:pPr>
      <w:r w:rsidRPr="00CD0F7D">
        <w:t>Článek II.</w:t>
      </w:r>
      <w:r w:rsidR="00E92857" w:rsidRPr="00CD0F7D">
        <w:t xml:space="preserve">  </w:t>
      </w:r>
      <w:r w:rsidR="00E92857" w:rsidRPr="00CD0F7D">
        <w:tab/>
      </w:r>
      <w:r w:rsidRPr="00CD0F7D">
        <w:t>Cena díla</w:t>
      </w:r>
    </w:p>
    <w:p w14:paraId="2F900D8F" w14:textId="77777777" w:rsidR="00B96095" w:rsidRPr="00CD0F7D" w:rsidRDefault="00B96095" w:rsidP="00397EE0">
      <w:pPr>
        <w:pStyle w:val="Odstavecseseznamem"/>
        <w:numPr>
          <w:ilvl w:val="0"/>
          <w:numId w:val="41"/>
        </w:numPr>
        <w:ind w:left="360"/>
        <w:contextualSpacing w:val="0"/>
        <w:jc w:val="both"/>
      </w:pPr>
      <w:r w:rsidRPr="00CD0F7D">
        <w:t xml:space="preserve">Cena </w:t>
      </w:r>
      <w:r w:rsidR="007A3476" w:rsidRPr="00CD0F7D">
        <w:t>d</w:t>
      </w:r>
      <w:r w:rsidRPr="00CD0F7D">
        <w:t>íla byla stanovena na základě dohody Smluvních stran v souladu s § 2 zákona č. 526/1990 Sb., o cenách, jako cena nejvýše přípustná.</w:t>
      </w:r>
    </w:p>
    <w:p w14:paraId="4464F1A7" w14:textId="77777777" w:rsidR="003F4F2B" w:rsidRPr="00CD0F7D" w:rsidRDefault="008D505D" w:rsidP="00397EE0">
      <w:pPr>
        <w:pStyle w:val="Odstavecseseznamem"/>
        <w:numPr>
          <w:ilvl w:val="0"/>
          <w:numId w:val="41"/>
        </w:numPr>
        <w:ind w:left="360"/>
        <w:contextualSpacing w:val="0"/>
        <w:jc w:val="both"/>
      </w:pPr>
      <w:r w:rsidRPr="00CD0F7D">
        <w:t>Cena, kterou je objednatel povinen zaplatit zhotoviteli za řádně provedené dílo, činí dle dohody smluvních stran</w:t>
      </w:r>
    </w:p>
    <w:p w14:paraId="6F97712D" w14:textId="77777777" w:rsidR="008D505D" w:rsidRPr="00CD0F7D" w:rsidRDefault="008E52BA" w:rsidP="00397EE0">
      <w:pPr>
        <w:ind w:left="708"/>
        <w:jc w:val="both"/>
      </w:pPr>
      <w:proofErr w:type="spellStart"/>
      <w:r>
        <w:rPr>
          <w:b/>
          <w:bCs/>
        </w:rPr>
        <w:t>xxxxx</w:t>
      </w:r>
      <w:proofErr w:type="spellEnd"/>
      <w:r w:rsidR="008D505D" w:rsidRPr="00CD0F7D">
        <w:t xml:space="preserve"> Kč bez DPH (dále jen „smluvní cena“). </w:t>
      </w:r>
    </w:p>
    <w:p w14:paraId="1FDDBF90" w14:textId="77777777" w:rsidR="008D505D" w:rsidRPr="00CD0F7D" w:rsidRDefault="008D505D" w:rsidP="00397EE0">
      <w:pPr>
        <w:ind w:left="708"/>
        <w:jc w:val="both"/>
      </w:pPr>
      <w:r w:rsidRPr="00CD0F7D">
        <w:t xml:space="preserve">DPH </w:t>
      </w:r>
      <w:r w:rsidR="00575556" w:rsidRPr="00CD0F7D">
        <w:t xml:space="preserve">při sazbě </w:t>
      </w:r>
      <w:r w:rsidR="00857E11" w:rsidRPr="00CD0F7D">
        <w:rPr>
          <w:b/>
          <w:bCs/>
        </w:rPr>
        <w:t>21</w:t>
      </w:r>
      <w:r w:rsidR="00575556" w:rsidRPr="00CD0F7D">
        <w:rPr>
          <w:b/>
          <w:bCs/>
        </w:rPr>
        <w:t xml:space="preserve"> </w:t>
      </w:r>
      <w:r w:rsidR="00575556" w:rsidRPr="00CD0F7D">
        <w:rPr>
          <w:bCs/>
        </w:rPr>
        <w:t xml:space="preserve">% </w:t>
      </w:r>
      <w:r w:rsidRPr="00CD0F7D">
        <w:t xml:space="preserve">činí </w:t>
      </w:r>
      <w:proofErr w:type="spellStart"/>
      <w:r w:rsidR="008E52BA">
        <w:rPr>
          <w:b/>
          <w:bCs/>
        </w:rPr>
        <w:t>xxxxxx</w:t>
      </w:r>
      <w:proofErr w:type="spellEnd"/>
      <w:r w:rsidRPr="00CD0F7D">
        <w:t xml:space="preserve"> Kč </w:t>
      </w:r>
    </w:p>
    <w:p w14:paraId="190AC6AA" w14:textId="77777777" w:rsidR="003F4F2B" w:rsidRPr="00CD0F7D" w:rsidRDefault="00575556" w:rsidP="00397EE0">
      <w:pPr>
        <w:ind w:left="708"/>
        <w:jc w:val="both"/>
      </w:pPr>
      <w:r w:rsidRPr="00CD0F7D">
        <w:t xml:space="preserve">Cena včetně DPH činí </w:t>
      </w:r>
      <w:proofErr w:type="spellStart"/>
      <w:r w:rsidR="008E52BA">
        <w:rPr>
          <w:b/>
          <w:bCs/>
        </w:rPr>
        <w:t>xxxxxx</w:t>
      </w:r>
      <w:proofErr w:type="spellEnd"/>
      <w:r w:rsidRPr="00CD0F7D">
        <w:t xml:space="preserve"> Kč</w:t>
      </w:r>
    </w:p>
    <w:p w14:paraId="4D7428F2" w14:textId="77777777" w:rsidR="008D505D" w:rsidRPr="00CD0F7D" w:rsidRDefault="008D505D" w:rsidP="00397EE0">
      <w:pPr>
        <w:pStyle w:val="Odstavecseseznamem"/>
        <w:numPr>
          <w:ilvl w:val="0"/>
          <w:numId w:val="41"/>
        </w:numPr>
        <w:ind w:left="360"/>
        <w:contextualSpacing w:val="0"/>
        <w:jc w:val="both"/>
      </w:pPr>
      <w:r w:rsidRPr="00CD0F7D">
        <w:t>Uvedená smluvní cena je cenou nejvýše přípustnou a zahrnuje veškeré náklady zhotovitele vzniklé v souvislosti s prováděním předmětu díla. DPH bude fakturována podle zákona č. 235/2004 Sb.</w:t>
      </w:r>
      <w:r w:rsidR="000E4E6A" w:rsidRPr="00CD0F7D">
        <w:t>,</w:t>
      </w:r>
      <w:r w:rsidRPr="00CD0F7D">
        <w:t xml:space="preserve"> o dani z přidané hodnoty</w:t>
      </w:r>
      <w:r w:rsidR="000E4E6A" w:rsidRPr="00CD0F7D">
        <w:t>,</w:t>
      </w:r>
      <w:r w:rsidRPr="00CD0F7D">
        <w:t xml:space="preserve"> platného a účinného </w:t>
      </w:r>
      <w:r w:rsidR="00C360B9" w:rsidRPr="00CD0F7D">
        <w:t>ke dni uskutečnění zdanitelného plnění</w:t>
      </w:r>
      <w:r w:rsidRPr="00CD0F7D">
        <w:t>.</w:t>
      </w:r>
    </w:p>
    <w:p w14:paraId="7C53A6CC" w14:textId="77777777" w:rsidR="00D23592" w:rsidRPr="00CD0F7D" w:rsidRDefault="00D23592" w:rsidP="00397EE0">
      <w:pPr>
        <w:pStyle w:val="Odstavecseseznamem"/>
        <w:numPr>
          <w:ilvl w:val="0"/>
          <w:numId w:val="41"/>
        </w:numPr>
        <w:ind w:left="360"/>
        <w:contextualSpacing w:val="0"/>
        <w:jc w:val="both"/>
      </w:pPr>
      <w:r w:rsidRPr="00CD0F7D">
        <w:t>Smluvní strany ujednávají, že při změně sazby DPH se cena díla</w:t>
      </w:r>
      <w:r w:rsidR="002E4D20" w:rsidRPr="00CD0F7D">
        <w:t xml:space="preserve"> vč. DPH</w:t>
      </w:r>
      <w:r w:rsidRPr="00CD0F7D">
        <w:t xml:space="preserve"> navyšuje/snižuje v soulad</w:t>
      </w:r>
      <w:r w:rsidR="000E4E6A" w:rsidRPr="00CD0F7D">
        <w:t>u s touto změnou sazby.</w:t>
      </w:r>
    </w:p>
    <w:p w14:paraId="3032ECFA" w14:textId="77777777" w:rsidR="00B96095" w:rsidRPr="00CD0F7D" w:rsidRDefault="00B96095" w:rsidP="00397EE0">
      <w:pPr>
        <w:pStyle w:val="Odstavecseseznamem"/>
        <w:numPr>
          <w:ilvl w:val="0"/>
          <w:numId w:val="41"/>
        </w:numPr>
        <w:ind w:left="360"/>
        <w:contextualSpacing w:val="0"/>
        <w:jc w:val="both"/>
      </w:pPr>
      <w:r w:rsidRPr="00CD0F7D">
        <w:t xml:space="preserve">Cena </w:t>
      </w:r>
      <w:r w:rsidR="007A3476" w:rsidRPr="00CD0F7D">
        <w:t>d</w:t>
      </w:r>
      <w:r w:rsidRPr="00CD0F7D">
        <w:t xml:space="preserve">íla vychází z odsouhlaseného položkového rozpočtu </w:t>
      </w:r>
      <w:r w:rsidR="00A254A7" w:rsidRPr="00CD0F7D">
        <w:t>d</w:t>
      </w:r>
      <w:r w:rsidRPr="00CD0F7D">
        <w:t xml:space="preserve">íla. </w:t>
      </w:r>
    </w:p>
    <w:p w14:paraId="2CB9F8E1" w14:textId="77777777" w:rsidR="00B96095" w:rsidRPr="00CD0F7D" w:rsidRDefault="00B96095" w:rsidP="00397EE0">
      <w:pPr>
        <w:pStyle w:val="Odstavecseseznamem"/>
        <w:numPr>
          <w:ilvl w:val="0"/>
          <w:numId w:val="41"/>
        </w:numPr>
        <w:ind w:left="360"/>
        <w:contextualSpacing w:val="0"/>
        <w:jc w:val="both"/>
      </w:pPr>
      <w:r w:rsidRPr="00CD0F7D">
        <w:t xml:space="preserve">Ceny jednotlivých položek </w:t>
      </w:r>
      <w:r w:rsidR="007A3476" w:rsidRPr="00CD0F7D">
        <w:t>d</w:t>
      </w:r>
      <w:r w:rsidRPr="00CD0F7D">
        <w:t xml:space="preserve">íla uvedené v položkovém rozpočtu – Příloha č. 1 Smlouvy, jsou stanoveny jako ceny pevné, nepřekročitelné, po celou dobu realizace </w:t>
      </w:r>
      <w:r w:rsidR="007A3476" w:rsidRPr="00CD0F7D">
        <w:t>d</w:t>
      </w:r>
      <w:r w:rsidRPr="00CD0F7D">
        <w:t xml:space="preserve">íla. Těmito cenami budou oceněny i veškeré případné vícepráce, realizované Zhotovitelem do data předání a převzetí </w:t>
      </w:r>
      <w:r w:rsidR="007A3476" w:rsidRPr="00CD0F7D">
        <w:t>d</w:t>
      </w:r>
      <w:r w:rsidRPr="00CD0F7D">
        <w:t>íla.</w:t>
      </w:r>
    </w:p>
    <w:p w14:paraId="758DA335" w14:textId="77777777" w:rsidR="008D505D" w:rsidRPr="00CD0F7D" w:rsidRDefault="008D505D" w:rsidP="00397EE0">
      <w:pPr>
        <w:pStyle w:val="Odstavecseseznamem"/>
        <w:numPr>
          <w:ilvl w:val="0"/>
          <w:numId w:val="41"/>
        </w:numPr>
        <w:ind w:left="360"/>
        <w:contextualSpacing w:val="0"/>
        <w:jc w:val="both"/>
      </w:pPr>
      <w:r w:rsidRPr="00CD0F7D">
        <w:t>Objednatel se zavazuje zaplatit zhotoviteli výše uvedenou smluvní cenu na základě zhotovitelem uplatněných dílčích daňových dokladů/faktur a konečného daňového dokladu/faktury, které budou mít stanovené náležitosti podle této smlouvy</w:t>
      </w:r>
      <w:r w:rsidR="00C17465" w:rsidRPr="00CD0F7D">
        <w:t>.</w:t>
      </w:r>
    </w:p>
    <w:p w14:paraId="55BB0F6E" w14:textId="77777777" w:rsidR="006306A5" w:rsidRPr="00CD0F7D" w:rsidRDefault="008D505D" w:rsidP="00397EE0">
      <w:pPr>
        <w:pStyle w:val="Odstavecseseznamem"/>
        <w:numPr>
          <w:ilvl w:val="0"/>
          <w:numId w:val="41"/>
        </w:numPr>
        <w:ind w:left="360"/>
        <w:contextualSpacing w:val="0"/>
        <w:jc w:val="both"/>
      </w:pPr>
      <w:r w:rsidRPr="00CD0F7D">
        <w:t xml:space="preserve">Lhůta splatnosti daňových dokladů/faktur je </w:t>
      </w:r>
      <w:r w:rsidR="00B96095" w:rsidRPr="00CD0F7D">
        <w:rPr>
          <w:b/>
        </w:rPr>
        <w:t>15</w:t>
      </w:r>
      <w:r w:rsidRPr="00CD0F7D">
        <w:t xml:space="preserve"> kalendářních dnů ode dne prokazatelného </w:t>
      </w:r>
      <w:r w:rsidR="006306A5" w:rsidRPr="00CD0F7D">
        <w:t>doručení daňového dokladu/faktury odsouhlaseného smluvními stranami objednateli</w:t>
      </w:r>
    </w:p>
    <w:p w14:paraId="09FABC41" w14:textId="3D3AEE5B" w:rsidR="006306A5" w:rsidRPr="00CD0F7D" w:rsidRDefault="006306A5" w:rsidP="00895481">
      <w:pPr>
        <w:pStyle w:val="Odstavecseseznamem"/>
        <w:numPr>
          <w:ilvl w:val="0"/>
          <w:numId w:val="41"/>
        </w:numPr>
        <w:ind w:left="360"/>
        <w:contextualSpacing w:val="0"/>
        <w:jc w:val="both"/>
      </w:pPr>
      <w:r w:rsidRPr="00CD0F7D">
        <w:t xml:space="preserve">Cenu </w:t>
      </w:r>
      <w:r w:rsidR="007A3476" w:rsidRPr="00CD0F7D">
        <w:t>d</w:t>
      </w:r>
      <w:r w:rsidRPr="00CD0F7D">
        <w:t xml:space="preserve">íla </w:t>
      </w:r>
      <w:r w:rsidR="00F44A2F">
        <w:t>není</w:t>
      </w:r>
      <w:r w:rsidRPr="00CD0F7D">
        <w:t xml:space="preserve"> možné měnit</w:t>
      </w:r>
      <w:r w:rsidR="00895481">
        <w:t>.</w:t>
      </w:r>
    </w:p>
    <w:p w14:paraId="7314C1CF" w14:textId="77777777" w:rsidR="00E34725" w:rsidRPr="00CD0F7D" w:rsidRDefault="006306A5" w:rsidP="00397EE0">
      <w:pPr>
        <w:pStyle w:val="Odstavecseseznamem"/>
        <w:numPr>
          <w:ilvl w:val="0"/>
          <w:numId w:val="41"/>
        </w:numPr>
        <w:ind w:left="360"/>
        <w:contextualSpacing w:val="0"/>
        <w:jc w:val="both"/>
      </w:pPr>
      <w:r w:rsidRPr="00CD0F7D">
        <w:t xml:space="preserve">Zhotoviteli zaniká jakýkoli nárok na zvýšení ceny </w:t>
      </w:r>
      <w:r w:rsidR="007A3476" w:rsidRPr="00CD0F7D">
        <w:t>d</w:t>
      </w:r>
      <w:r w:rsidRPr="00CD0F7D">
        <w:t xml:space="preserve">íla, jestliže písemně neoznámí </w:t>
      </w:r>
      <w:r w:rsidR="007A3476" w:rsidRPr="00CD0F7D">
        <w:t>o</w:t>
      </w:r>
      <w:r w:rsidRPr="00CD0F7D">
        <w:t xml:space="preserve">bjednateli nutnost jejího překročení a výši požadovaného zvýšení ceny </w:t>
      </w:r>
      <w:r w:rsidR="00A254A7" w:rsidRPr="00CD0F7D">
        <w:t>d</w:t>
      </w:r>
      <w:r w:rsidRPr="00CD0F7D">
        <w:t xml:space="preserve">íla ihned poté, kdy se ukázalo, že je zvýšení ceny </w:t>
      </w:r>
      <w:r w:rsidR="007A3476" w:rsidRPr="00CD0F7D">
        <w:t>d</w:t>
      </w:r>
      <w:r w:rsidRPr="00CD0F7D">
        <w:t xml:space="preserve">íla nevyhnutelné. Toto písemné oznámení </w:t>
      </w:r>
      <w:r w:rsidR="007A3476" w:rsidRPr="00CD0F7D">
        <w:t>z</w:t>
      </w:r>
      <w:r w:rsidRPr="00CD0F7D">
        <w:t xml:space="preserve">hotovitele nezakládá právo </w:t>
      </w:r>
      <w:r w:rsidR="007A3476" w:rsidRPr="00CD0F7D">
        <w:t>z</w:t>
      </w:r>
      <w:r w:rsidRPr="00CD0F7D">
        <w:t xml:space="preserve">hotovitele na zvýšení ceny </w:t>
      </w:r>
      <w:r w:rsidR="007A3476" w:rsidRPr="00CD0F7D">
        <w:t>d</w:t>
      </w:r>
      <w:r w:rsidRPr="00CD0F7D">
        <w:t xml:space="preserve">íla. Zvýšení ceny </w:t>
      </w:r>
      <w:r w:rsidR="007A3476" w:rsidRPr="00CD0F7D">
        <w:t>d</w:t>
      </w:r>
      <w:r w:rsidRPr="00CD0F7D">
        <w:t xml:space="preserve">íla je možné pouze za podmínek stanovených </w:t>
      </w:r>
      <w:r w:rsidR="007A3476" w:rsidRPr="00CD0F7D">
        <w:t>s</w:t>
      </w:r>
      <w:r w:rsidRPr="00CD0F7D">
        <w:t>mlouvou, a to před provedením příslušných prací či dodávek.</w:t>
      </w:r>
    </w:p>
    <w:p w14:paraId="7E5C04E0" w14:textId="77777777" w:rsidR="00700E47" w:rsidRPr="00CD0F7D" w:rsidRDefault="00700E47" w:rsidP="00700E47">
      <w:pPr>
        <w:suppressAutoHyphens/>
        <w:jc w:val="both"/>
        <w:rPr>
          <w:szCs w:val="22"/>
        </w:rPr>
      </w:pPr>
    </w:p>
    <w:p w14:paraId="2B340E1F" w14:textId="77777777" w:rsidR="00E92857" w:rsidRPr="00CD0F7D" w:rsidRDefault="008D505D" w:rsidP="006516FC">
      <w:pPr>
        <w:pStyle w:val="Nadpis1"/>
        <w:rPr>
          <w:rFonts w:cstheme="majorBidi"/>
        </w:rPr>
      </w:pPr>
      <w:r w:rsidRPr="00CD0F7D">
        <w:t>Článek III.</w:t>
      </w:r>
      <w:r w:rsidR="00E92857" w:rsidRPr="00CD0F7D">
        <w:t xml:space="preserve"> Termín plnění, místo plnění, podmínky plnění</w:t>
      </w:r>
    </w:p>
    <w:p w14:paraId="070E81C6" w14:textId="264EEC68" w:rsidR="00B0131F" w:rsidRPr="00CD0F7D" w:rsidRDefault="00B0131F" w:rsidP="00397EE0">
      <w:pPr>
        <w:pStyle w:val="Odstavecseseznamem"/>
        <w:numPr>
          <w:ilvl w:val="0"/>
          <w:numId w:val="24"/>
        </w:numPr>
        <w:ind w:left="357" w:hanging="357"/>
        <w:contextualSpacing w:val="0"/>
        <w:jc w:val="both"/>
        <w:rPr>
          <w:szCs w:val="22"/>
        </w:rPr>
      </w:pPr>
      <w:r w:rsidRPr="00CD0F7D">
        <w:rPr>
          <w:szCs w:val="22"/>
        </w:rPr>
        <w:t xml:space="preserve">Staveniště bude předáno zhotoviteli nejpozději do </w:t>
      </w:r>
      <w:r w:rsidR="00397E86">
        <w:rPr>
          <w:b/>
          <w:szCs w:val="22"/>
        </w:rPr>
        <w:t>15. července</w:t>
      </w:r>
      <w:r w:rsidR="008E52BA">
        <w:rPr>
          <w:b/>
          <w:szCs w:val="22"/>
        </w:rPr>
        <w:t xml:space="preserve"> 202</w:t>
      </w:r>
      <w:r w:rsidR="00397E86">
        <w:rPr>
          <w:b/>
          <w:szCs w:val="22"/>
        </w:rPr>
        <w:t>5</w:t>
      </w:r>
      <w:r w:rsidRPr="00CD0F7D">
        <w:rPr>
          <w:szCs w:val="22"/>
        </w:rPr>
        <w:t>.</w:t>
      </w:r>
    </w:p>
    <w:p w14:paraId="5295397B" w14:textId="6761E7A3" w:rsidR="0082013B" w:rsidRPr="00CD0F7D" w:rsidRDefault="00477938" w:rsidP="00397EE0">
      <w:pPr>
        <w:pStyle w:val="Odstavecseseznamem"/>
        <w:numPr>
          <w:ilvl w:val="0"/>
          <w:numId w:val="24"/>
        </w:numPr>
        <w:ind w:left="357" w:hanging="357"/>
        <w:contextualSpacing w:val="0"/>
        <w:jc w:val="both"/>
        <w:rPr>
          <w:i/>
          <w:szCs w:val="22"/>
        </w:rPr>
      </w:pPr>
      <w:r w:rsidRPr="00CD0F7D">
        <w:rPr>
          <w:szCs w:val="22"/>
        </w:rPr>
        <w:t xml:space="preserve">Zhotovitel se zavazuje dokončit </w:t>
      </w:r>
      <w:r w:rsidR="000A424C" w:rsidRPr="00CD0F7D">
        <w:rPr>
          <w:szCs w:val="22"/>
        </w:rPr>
        <w:t>sjednané</w:t>
      </w:r>
      <w:r w:rsidRPr="00CD0F7D">
        <w:rPr>
          <w:szCs w:val="22"/>
        </w:rPr>
        <w:t xml:space="preserve"> práce a zároveň předat předmět díla</w:t>
      </w:r>
      <w:r w:rsidR="003C0B15" w:rsidRPr="00CD0F7D">
        <w:rPr>
          <w:szCs w:val="22"/>
        </w:rPr>
        <w:t xml:space="preserve"> dle čl. I. smlouvy objednateli nejpozději do</w:t>
      </w:r>
      <w:r w:rsidR="00656A8B" w:rsidRPr="00CD0F7D">
        <w:rPr>
          <w:szCs w:val="22"/>
        </w:rPr>
        <w:t xml:space="preserve"> </w:t>
      </w:r>
      <w:r w:rsidR="00397E86">
        <w:rPr>
          <w:b/>
          <w:szCs w:val="22"/>
        </w:rPr>
        <w:t>15.9.2025</w:t>
      </w:r>
    </w:p>
    <w:p w14:paraId="41CB187F" w14:textId="77777777" w:rsidR="00375D60" w:rsidRPr="00CD0F7D" w:rsidRDefault="00375D60" w:rsidP="00397EE0">
      <w:pPr>
        <w:pStyle w:val="Odstavecseseznamem"/>
        <w:numPr>
          <w:ilvl w:val="0"/>
          <w:numId w:val="24"/>
        </w:numPr>
        <w:ind w:left="357" w:hanging="357"/>
        <w:contextualSpacing w:val="0"/>
        <w:jc w:val="both"/>
        <w:rPr>
          <w:szCs w:val="22"/>
        </w:rPr>
      </w:pPr>
      <w:r w:rsidRPr="00CD0F7D">
        <w:rPr>
          <w:szCs w:val="22"/>
        </w:rPr>
        <w:t>Místem plnění j</w:t>
      </w:r>
      <w:r w:rsidR="0044525F" w:rsidRPr="00CD0F7D">
        <w:rPr>
          <w:szCs w:val="22"/>
        </w:rPr>
        <w:t>sou</w:t>
      </w:r>
      <w:r w:rsidRPr="00CD0F7D">
        <w:rPr>
          <w:szCs w:val="22"/>
        </w:rPr>
        <w:t xml:space="preserve"> </w:t>
      </w:r>
      <w:r w:rsidR="004D3316" w:rsidRPr="00CD0F7D">
        <w:rPr>
          <w:b/>
          <w:szCs w:val="22"/>
        </w:rPr>
        <w:t>Speciální základní škola Králíky, Nábřežní 130, 56169 Králíky</w:t>
      </w:r>
    </w:p>
    <w:p w14:paraId="2777A0CC" w14:textId="77777777" w:rsidR="00B67507" w:rsidRPr="00CD0F7D" w:rsidRDefault="002A2871" w:rsidP="00397EE0">
      <w:pPr>
        <w:pStyle w:val="Odstavecseseznamem"/>
        <w:numPr>
          <w:ilvl w:val="0"/>
          <w:numId w:val="24"/>
        </w:numPr>
        <w:ind w:left="357" w:hanging="357"/>
        <w:contextualSpacing w:val="0"/>
        <w:jc w:val="both"/>
        <w:rPr>
          <w:szCs w:val="22"/>
        </w:rPr>
      </w:pPr>
      <w:r w:rsidRPr="00CD0F7D">
        <w:rPr>
          <w:szCs w:val="22"/>
        </w:rPr>
        <w:lastRenderedPageBreak/>
        <w:t xml:space="preserve">Zhotovitel se zavazuje, že po celou dobu realizace díla (tedy od předání staveniště po převzetí řádně dokončeného díla objednatelem) bude mít uzavřenou platnou a účinnou pojistnou smlouvu zahrnující pojištění odpovědnosti za škodu způsobenou třetím osobám s pojistným plněním ve výši nejméně </w:t>
      </w:r>
      <w:r w:rsidR="00A254A7" w:rsidRPr="00CD0F7D">
        <w:rPr>
          <w:b/>
          <w:szCs w:val="22"/>
        </w:rPr>
        <w:t>5</w:t>
      </w:r>
      <w:r w:rsidR="00121697" w:rsidRPr="00CD0F7D">
        <w:rPr>
          <w:b/>
          <w:szCs w:val="22"/>
        </w:rPr>
        <w:t xml:space="preserve"> mil.</w:t>
      </w:r>
      <w:r w:rsidRPr="00CD0F7D">
        <w:rPr>
          <w:b/>
          <w:szCs w:val="22"/>
        </w:rPr>
        <w:t xml:space="preserve"> Kč</w:t>
      </w:r>
      <w:r w:rsidRPr="00CD0F7D">
        <w:rPr>
          <w:szCs w:val="22"/>
        </w:rPr>
        <w:t>. Zhotovitel je povinen t</w:t>
      </w:r>
      <w:r w:rsidR="0035577C" w:rsidRPr="00CD0F7D">
        <w:rPr>
          <w:szCs w:val="22"/>
        </w:rPr>
        <w:t>u</w:t>
      </w:r>
      <w:r w:rsidRPr="00CD0F7D">
        <w:rPr>
          <w:szCs w:val="22"/>
        </w:rPr>
        <w:t>to pojistn</w:t>
      </w:r>
      <w:r w:rsidR="0035577C" w:rsidRPr="00CD0F7D">
        <w:rPr>
          <w:szCs w:val="22"/>
        </w:rPr>
        <w:t>ou</w:t>
      </w:r>
      <w:r w:rsidRPr="00CD0F7D">
        <w:rPr>
          <w:szCs w:val="22"/>
        </w:rPr>
        <w:t xml:space="preserve"> smlouv</w:t>
      </w:r>
      <w:r w:rsidR="0035577C" w:rsidRPr="00CD0F7D">
        <w:rPr>
          <w:szCs w:val="22"/>
        </w:rPr>
        <w:t>u</w:t>
      </w:r>
      <w:r w:rsidRPr="00CD0F7D">
        <w:rPr>
          <w:szCs w:val="22"/>
        </w:rPr>
        <w:t xml:space="preserve"> předložit objednateli </w:t>
      </w:r>
      <w:r w:rsidR="005535EC" w:rsidRPr="00CD0F7D">
        <w:rPr>
          <w:szCs w:val="22"/>
        </w:rPr>
        <w:t>před podpisem této smlouvy</w:t>
      </w:r>
      <w:r w:rsidR="00CE57A8" w:rsidRPr="00CD0F7D">
        <w:rPr>
          <w:szCs w:val="22"/>
        </w:rPr>
        <w:t>; dále pak</w:t>
      </w:r>
      <w:r w:rsidR="005535EC" w:rsidRPr="00CD0F7D">
        <w:rPr>
          <w:szCs w:val="22"/>
        </w:rPr>
        <w:t xml:space="preserve"> v</w:t>
      </w:r>
      <w:r w:rsidR="00CE57A8" w:rsidRPr="00CD0F7D">
        <w:rPr>
          <w:szCs w:val="22"/>
        </w:rPr>
        <w:t> </w:t>
      </w:r>
      <w:r w:rsidR="005535EC" w:rsidRPr="00CD0F7D">
        <w:rPr>
          <w:szCs w:val="22"/>
        </w:rPr>
        <w:t>průběhu</w:t>
      </w:r>
      <w:r w:rsidR="00CE57A8" w:rsidRPr="00CD0F7D">
        <w:rPr>
          <w:szCs w:val="22"/>
        </w:rPr>
        <w:t xml:space="preserve"> realizace díla</w:t>
      </w:r>
      <w:r w:rsidR="005535EC" w:rsidRPr="00CD0F7D">
        <w:rPr>
          <w:szCs w:val="22"/>
        </w:rPr>
        <w:t xml:space="preserve"> </w:t>
      </w:r>
      <w:r w:rsidR="00CE57A8" w:rsidRPr="00CD0F7D">
        <w:rPr>
          <w:szCs w:val="22"/>
        </w:rPr>
        <w:t xml:space="preserve">vždy </w:t>
      </w:r>
      <w:r w:rsidRPr="00CD0F7D">
        <w:rPr>
          <w:szCs w:val="22"/>
        </w:rPr>
        <w:t>na žádost</w:t>
      </w:r>
      <w:r w:rsidR="00CE57A8" w:rsidRPr="00CD0F7D">
        <w:rPr>
          <w:szCs w:val="22"/>
        </w:rPr>
        <w:t xml:space="preserve"> </w:t>
      </w:r>
      <w:r w:rsidR="00477938" w:rsidRPr="00CD0F7D">
        <w:rPr>
          <w:szCs w:val="22"/>
        </w:rPr>
        <w:t>objednatele</w:t>
      </w:r>
      <w:r w:rsidRPr="00CD0F7D">
        <w:rPr>
          <w:szCs w:val="22"/>
        </w:rPr>
        <w:t>, a to nejpozději do 3 dnů od požádání.</w:t>
      </w:r>
    </w:p>
    <w:p w14:paraId="336071B9" w14:textId="77777777" w:rsidR="00B67507" w:rsidRPr="00CD0F7D" w:rsidRDefault="0044525F" w:rsidP="00397EE0">
      <w:pPr>
        <w:pStyle w:val="Odstavecseseznamem"/>
        <w:numPr>
          <w:ilvl w:val="0"/>
          <w:numId w:val="24"/>
        </w:numPr>
        <w:ind w:left="357" w:hanging="357"/>
        <w:contextualSpacing w:val="0"/>
        <w:jc w:val="both"/>
        <w:rPr>
          <w:szCs w:val="22"/>
        </w:rPr>
      </w:pPr>
      <w:r w:rsidRPr="00CD0F7D">
        <w:rPr>
          <w:szCs w:val="22"/>
        </w:rPr>
        <w:t xml:space="preserve">Zhotovitel se zavazuje zaplatit objednateli smluvní pokutu ve výši </w:t>
      </w:r>
      <w:proofErr w:type="gramStart"/>
      <w:r w:rsidRPr="00CD0F7D">
        <w:rPr>
          <w:szCs w:val="22"/>
        </w:rPr>
        <w:t>1%</w:t>
      </w:r>
      <w:proofErr w:type="gramEnd"/>
      <w:r w:rsidRPr="00CD0F7D">
        <w:rPr>
          <w:szCs w:val="22"/>
        </w:rPr>
        <w:t xml:space="preserve"> ze smluvní ceny díla za případ porušení smluvní povinnosti mít po celou dobu realizace předmětu díla uzavřenou platnou a účinnou pojistnou smlouvu zahrnující pojištění odpovědnosti za škodu způsobenou třetím osobám dle smlouvy a dále rovněž v případě nesplnění povinnosti předložit objednateli platnou a účinnou pojistnou smlouvu ani v dodatečné lhůtě 10 dnů od požádání dle předchozího bodu. Smluvní strany se dále dohodly, že objednatel je oprávněn odstoupit od smlouvy v případě, že zhotovitel neprokáže objednateli, že má po celou dobu realizace díla uzavřenou platnou a účinnou pojistnou smlouvu dle předchozího bodu.</w:t>
      </w:r>
    </w:p>
    <w:p w14:paraId="15F7A837" w14:textId="77777777" w:rsidR="002274A8" w:rsidRPr="00CD0F7D" w:rsidRDefault="002274A8" w:rsidP="00397EE0">
      <w:pPr>
        <w:pStyle w:val="Odstavecseseznamem"/>
        <w:numPr>
          <w:ilvl w:val="0"/>
          <w:numId w:val="24"/>
        </w:numPr>
        <w:ind w:left="357" w:hanging="357"/>
        <w:contextualSpacing w:val="0"/>
        <w:jc w:val="both"/>
        <w:rPr>
          <w:szCs w:val="22"/>
        </w:rPr>
      </w:pPr>
      <w:r w:rsidRPr="00CD0F7D">
        <w:rPr>
          <w:szCs w:val="22"/>
        </w:rPr>
        <w:t>Zhotovitel je povinen na výzvu objednatele prokázat, že osoby odpovědné za vedení stavby, které zhotovitel deklaroval v nabídce do veřejné zakázky, na jejímž základě je tato smlouva uzavřena, se na jejím plnění skutečně podílejí. Případná záměna nebo nahrazení těchto osob se přiměřeně řídí postupem pro změnu poddodavatele.</w:t>
      </w:r>
    </w:p>
    <w:p w14:paraId="58FD0FEF" w14:textId="77777777" w:rsidR="00533385" w:rsidRPr="00CD0F7D" w:rsidRDefault="00533385" w:rsidP="00397EE0">
      <w:pPr>
        <w:pStyle w:val="Odstavecseseznamem"/>
        <w:numPr>
          <w:ilvl w:val="0"/>
          <w:numId w:val="24"/>
        </w:numPr>
        <w:suppressAutoHyphens/>
        <w:ind w:left="357" w:hanging="357"/>
        <w:contextualSpacing w:val="0"/>
        <w:jc w:val="both"/>
        <w:rPr>
          <w:szCs w:val="22"/>
        </w:rPr>
      </w:pPr>
      <w:r w:rsidRPr="00CD0F7D">
        <w:rPr>
          <w:szCs w:val="22"/>
        </w:rPr>
        <w:t xml:space="preserve">Zhotovitel je povinen zhotovit </w:t>
      </w:r>
      <w:r w:rsidR="007A3476" w:rsidRPr="00CD0F7D">
        <w:rPr>
          <w:szCs w:val="22"/>
        </w:rPr>
        <w:t>d</w:t>
      </w:r>
      <w:r w:rsidRPr="00CD0F7D">
        <w:rPr>
          <w:szCs w:val="22"/>
        </w:rPr>
        <w:t>ílo s maximální odbornou péčí, v obvyklé kvalitě, na svůj náklad a na své nebezpečí a ve sjednané době.</w:t>
      </w:r>
    </w:p>
    <w:p w14:paraId="7F592860" w14:textId="77777777" w:rsidR="00E92857" w:rsidRPr="00CD0F7D" w:rsidRDefault="00C17465" w:rsidP="00397EE0">
      <w:pPr>
        <w:numPr>
          <w:ilvl w:val="0"/>
          <w:numId w:val="24"/>
        </w:numPr>
        <w:suppressAutoHyphens/>
        <w:ind w:left="357" w:hanging="357"/>
        <w:jc w:val="both"/>
        <w:rPr>
          <w:szCs w:val="22"/>
        </w:rPr>
      </w:pPr>
      <w:r w:rsidRPr="00CD0F7D">
        <w:rPr>
          <w:szCs w:val="22"/>
        </w:rPr>
        <w:t xml:space="preserve">Ukončením </w:t>
      </w:r>
      <w:r w:rsidR="007A3476" w:rsidRPr="00CD0F7D">
        <w:rPr>
          <w:szCs w:val="22"/>
        </w:rPr>
        <w:t>d</w:t>
      </w:r>
      <w:r w:rsidRPr="00CD0F7D">
        <w:rPr>
          <w:szCs w:val="22"/>
        </w:rPr>
        <w:t xml:space="preserve">íla se rozumí úplné a bezvadné dokončení stavby, její vyklizení a podepsání zápisu o předání a převzetí </w:t>
      </w:r>
      <w:r w:rsidR="007A3476" w:rsidRPr="00CD0F7D">
        <w:rPr>
          <w:szCs w:val="22"/>
        </w:rPr>
        <w:t>d</w:t>
      </w:r>
      <w:r w:rsidRPr="00CD0F7D">
        <w:rPr>
          <w:szCs w:val="22"/>
        </w:rPr>
        <w:t xml:space="preserve">íla </w:t>
      </w:r>
    </w:p>
    <w:p w14:paraId="1A6EE1F0" w14:textId="77777777" w:rsidR="00E92857" w:rsidRPr="00CD0F7D" w:rsidRDefault="00E92857" w:rsidP="006516FC">
      <w:pPr>
        <w:pStyle w:val="Nadpis1"/>
        <w:rPr>
          <w:u w:val="single"/>
        </w:rPr>
      </w:pPr>
      <w:r w:rsidRPr="00CD0F7D">
        <w:t xml:space="preserve">Článek </w:t>
      </w:r>
      <w:r w:rsidR="006516FC" w:rsidRPr="00CD0F7D">
        <w:t>IV Dodací</w:t>
      </w:r>
      <w:r w:rsidRPr="00CD0F7D">
        <w:t xml:space="preserve"> podmínky</w:t>
      </w:r>
    </w:p>
    <w:p w14:paraId="2ADE7FCB" w14:textId="77777777" w:rsidR="00E5202F" w:rsidRPr="00CD0F7D" w:rsidRDefault="00E92857" w:rsidP="00E5202F">
      <w:pPr>
        <w:pStyle w:val="Odstavecseseznamem"/>
        <w:numPr>
          <w:ilvl w:val="1"/>
          <w:numId w:val="17"/>
        </w:numPr>
        <w:tabs>
          <w:tab w:val="num" w:pos="709"/>
        </w:tabs>
        <w:jc w:val="both"/>
        <w:rPr>
          <w:snapToGrid w:val="0"/>
          <w:szCs w:val="22"/>
        </w:rPr>
      </w:pPr>
      <w:r w:rsidRPr="00CD0F7D">
        <w:rPr>
          <w:snapToGrid w:val="0"/>
          <w:szCs w:val="22"/>
        </w:rPr>
        <w:t>Pokud není v této smlouvě stanoveno jinak, řídí se vztahy ustanoveními občanského zákoníku.</w:t>
      </w:r>
    </w:p>
    <w:p w14:paraId="34D94CCA" w14:textId="77777777" w:rsidR="00E92857" w:rsidRPr="00CD0F7D" w:rsidRDefault="00E92857" w:rsidP="00E92857">
      <w:pPr>
        <w:pStyle w:val="Odstavecseseznamem"/>
        <w:numPr>
          <w:ilvl w:val="1"/>
          <w:numId w:val="17"/>
        </w:numPr>
        <w:tabs>
          <w:tab w:val="clear" w:pos="360"/>
          <w:tab w:val="num" w:pos="709"/>
        </w:tabs>
        <w:jc w:val="both"/>
        <w:rPr>
          <w:snapToGrid w:val="0"/>
          <w:szCs w:val="22"/>
        </w:rPr>
      </w:pPr>
      <w:r w:rsidRPr="00CD0F7D">
        <w:rPr>
          <w:snapToGrid w:val="0"/>
          <w:szCs w:val="22"/>
        </w:rPr>
        <w:t xml:space="preserve">O průběhu realizace díla povede zhotovitel stavební deník (§ 157 zák. č. 183/2006 Sb.). Zhotovitel je povinen v tomto deníku vést záznamy o pracích, a to ode dne zahájení realizace díla. </w:t>
      </w:r>
    </w:p>
    <w:p w14:paraId="0F63A426" w14:textId="77777777" w:rsidR="00E92857" w:rsidRPr="00CD0F7D" w:rsidRDefault="00E92857" w:rsidP="00E92857">
      <w:pPr>
        <w:numPr>
          <w:ilvl w:val="1"/>
          <w:numId w:val="17"/>
        </w:numPr>
        <w:tabs>
          <w:tab w:val="clear" w:pos="360"/>
        </w:tabs>
        <w:jc w:val="both"/>
        <w:rPr>
          <w:snapToGrid w:val="0"/>
          <w:szCs w:val="22"/>
        </w:rPr>
      </w:pPr>
      <w:r w:rsidRPr="00CD0F7D">
        <w:rPr>
          <w:snapToGrid w:val="0"/>
          <w:szCs w:val="22"/>
        </w:rPr>
        <w:t>Objednatel má právo dohlížet, zda je v místě realizace díla zachováván pořádek a kontroluje provádění prací podle zadání. Na požádání je zhotovitel povinen předložit potřebné podklady pro provádění prací.</w:t>
      </w:r>
    </w:p>
    <w:p w14:paraId="7C9CF335" w14:textId="77777777" w:rsidR="00E92857" w:rsidRPr="00CD0F7D" w:rsidRDefault="00E92857" w:rsidP="00E92857">
      <w:pPr>
        <w:numPr>
          <w:ilvl w:val="1"/>
          <w:numId w:val="17"/>
        </w:numPr>
        <w:tabs>
          <w:tab w:val="clear" w:pos="360"/>
        </w:tabs>
        <w:jc w:val="both"/>
        <w:rPr>
          <w:snapToGrid w:val="0"/>
          <w:szCs w:val="22"/>
        </w:rPr>
      </w:pPr>
      <w:r w:rsidRPr="00CD0F7D">
        <w:rPr>
          <w:snapToGrid w:val="0"/>
          <w:szCs w:val="22"/>
        </w:rPr>
        <w:t>Zhotovitel přebírá v plném rozsahu odpovědnost za vlastní řízení postupu prací, za odborné vedení díla ve smyslu příslušného ustanovení stavebního zákona v platném znění a za sledování a dodržování předpisů o požární ochraně a bezpečnosti při práci.</w:t>
      </w:r>
    </w:p>
    <w:p w14:paraId="2C2B3B4E" w14:textId="77777777" w:rsidR="00E92857" w:rsidRPr="00CD0F7D" w:rsidRDefault="00E92857" w:rsidP="00E92857">
      <w:pPr>
        <w:numPr>
          <w:ilvl w:val="1"/>
          <w:numId w:val="17"/>
        </w:numPr>
        <w:tabs>
          <w:tab w:val="clear" w:pos="360"/>
        </w:tabs>
        <w:jc w:val="both"/>
        <w:rPr>
          <w:snapToGrid w:val="0"/>
          <w:szCs w:val="22"/>
        </w:rPr>
      </w:pPr>
      <w:r w:rsidRPr="00CD0F7D">
        <w:rPr>
          <w:snapToGrid w:val="0"/>
          <w:szCs w:val="22"/>
        </w:rPr>
        <w:t>Objednatel si vyhrazuje právo v závislosti na finančních možnostech omezit rozsah prací uvedený v této smlouvě.</w:t>
      </w:r>
    </w:p>
    <w:p w14:paraId="118EED57" w14:textId="77777777" w:rsidR="00E92857" w:rsidRPr="00CD0F7D" w:rsidRDefault="00E92857" w:rsidP="006639F4">
      <w:pPr>
        <w:numPr>
          <w:ilvl w:val="1"/>
          <w:numId w:val="17"/>
        </w:numPr>
        <w:tabs>
          <w:tab w:val="clear" w:pos="360"/>
        </w:tabs>
        <w:jc w:val="both"/>
        <w:rPr>
          <w:snapToGrid w:val="0"/>
          <w:szCs w:val="22"/>
        </w:rPr>
      </w:pPr>
      <w:r w:rsidRPr="00CD0F7D">
        <w:rPr>
          <w:snapToGrid w:val="0"/>
          <w:szCs w:val="22"/>
        </w:rPr>
        <w:t>Všechny škody a ztráty, které vzniknou až do dne předání díla, jdou k tíži zhotovitele. Rovněž tak odpovídá zhotovitel za všechny škody, které vzniknou v důsledku provádění díla třetím, na realizaci díla nezúčastněným osobám, případně objednateli. Zhotovitel je povinen tyto vzniklé škody uhradit.</w:t>
      </w:r>
    </w:p>
    <w:p w14:paraId="3333D974" w14:textId="77777777" w:rsidR="00E92857" w:rsidRPr="00CD0F7D" w:rsidRDefault="00E92857" w:rsidP="00E92857">
      <w:pPr>
        <w:numPr>
          <w:ilvl w:val="1"/>
          <w:numId w:val="17"/>
        </w:numPr>
        <w:tabs>
          <w:tab w:val="clear" w:pos="360"/>
        </w:tabs>
        <w:jc w:val="both"/>
        <w:rPr>
          <w:snapToGrid w:val="0"/>
          <w:szCs w:val="22"/>
        </w:rPr>
      </w:pPr>
      <w:r w:rsidRPr="00CD0F7D">
        <w:rPr>
          <w:snapToGrid w:val="0"/>
          <w:szCs w:val="22"/>
        </w:rPr>
        <w:t>Poptávka objednatele uvažuje zásadně s novými materiály a výrobky řádné kvality úředně schválenými. Zhotovitel je povinen průběžně při fakturaci předkládat příslušné doklady na materiály a zařízení, na vyžádání včetně zkušebních protokolů.</w:t>
      </w:r>
    </w:p>
    <w:p w14:paraId="672A0F7B" w14:textId="77777777" w:rsidR="00E92857" w:rsidRPr="00CD0F7D" w:rsidRDefault="00E92857" w:rsidP="00E5202F">
      <w:pPr>
        <w:numPr>
          <w:ilvl w:val="1"/>
          <w:numId w:val="17"/>
        </w:numPr>
        <w:tabs>
          <w:tab w:val="clear" w:pos="360"/>
        </w:tabs>
        <w:jc w:val="both"/>
        <w:rPr>
          <w:snapToGrid w:val="0"/>
          <w:szCs w:val="22"/>
        </w:rPr>
      </w:pPr>
      <w:r w:rsidRPr="00CD0F7D">
        <w:rPr>
          <w:snapToGrid w:val="0"/>
          <w:szCs w:val="22"/>
        </w:rPr>
        <w:t>Kvalitativní a dodací podmínky jsou určeny především platnými EN, ČSN a dále touto smlouvou. Platné ČSN i přes ukončení jejich závaznosti budou oběma stranami respektovány.</w:t>
      </w:r>
    </w:p>
    <w:p w14:paraId="53A0C171" w14:textId="77777777" w:rsidR="00E92857" w:rsidRPr="00CD0F7D" w:rsidRDefault="00E92857" w:rsidP="00E92857">
      <w:pPr>
        <w:jc w:val="both"/>
        <w:rPr>
          <w:snapToGrid w:val="0"/>
          <w:sz w:val="12"/>
        </w:rPr>
      </w:pPr>
    </w:p>
    <w:p w14:paraId="5929EB22" w14:textId="77777777" w:rsidR="008D505D" w:rsidRPr="00CD0F7D" w:rsidRDefault="003D485D" w:rsidP="006516FC">
      <w:pPr>
        <w:pStyle w:val="Nadpis1"/>
      </w:pPr>
      <w:r w:rsidRPr="00CD0F7D">
        <w:t>Článek V.</w:t>
      </w:r>
      <w:r w:rsidR="00E92857" w:rsidRPr="00CD0F7D">
        <w:t xml:space="preserve">  </w:t>
      </w:r>
      <w:r w:rsidR="008D505D" w:rsidRPr="00CD0F7D">
        <w:t xml:space="preserve">Součásti </w:t>
      </w:r>
      <w:r w:rsidR="00393D46" w:rsidRPr="00CD0F7D">
        <w:t>smlouvy</w:t>
      </w:r>
    </w:p>
    <w:p w14:paraId="382E6473" w14:textId="77777777" w:rsidR="008D505D" w:rsidRPr="00CD0F7D" w:rsidRDefault="008D505D" w:rsidP="002B09C5">
      <w:pPr>
        <w:ind w:right="-23"/>
        <w:jc w:val="both"/>
      </w:pPr>
      <w:r w:rsidRPr="00CD0F7D">
        <w:t xml:space="preserve">Následující přílohy tvoří </w:t>
      </w:r>
      <w:r w:rsidR="006953CC" w:rsidRPr="00CD0F7D">
        <w:t xml:space="preserve">nedílnou </w:t>
      </w:r>
      <w:r w:rsidRPr="00CD0F7D">
        <w:t>součást této smlouvy:</w:t>
      </w:r>
    </w:p>
    <w:p w14:paraId="66D0553C" w14:textId="77777777" w:rsidR="008D505D" w:rsidRPr="00B25016" w:rsidRDefault="00EF0AF4" w:rsidP="002B09C5">
      <w:pPr>
        <w:spacing w:after="60"/>
        <w:ind w:right="-23"/>
        <w:jc w:val="both"/>
      </w:pPr>
      <w:r w:rsidRPr="00B25016">
        <w:lastRenderedPageBreak/>
        <w:t>Příloha</w:t>
      </w:r>
      <w:r w:rsidR="00393D46" w:rsidRPr="00B25016">
        <w:t> </w:t>
      </w:r>
      <w:r w:rsidRPr="00B25016">
        <w:t>č. </w:t>
      </w:r>
      <w:r w:rsidR="008D505D" w:rsidRPr="00B25016">
        <w:t>1</w:t>
      </w:r>
      <w:r w:rsidR="00393D46" w:rsidRPr="00B25016">
        <w:t> </w:t>
      </w:r>
      <w:r w:rsidR="008D505D" w:rsidRPr="00B25016">
        <w:t>-</w:t>
      </w:r>
      <w:r w:rsidR="006C3F87" w:rsidRPr="00B25016">
        <w:tab/>
      </w:r>
      <w:r w:rsidR="008D505D" w:rsidRPr="00B25016">
        <w:t>Obchodní podmínky</w:t>
      </w:r>
      <w:r w:rsidR="00636E37" w:rsidRPr="00B25016">
        <w:t xml:space="preserve"> </w:t>
      </w:r>
      <w:r w:rsidR="00D01F51" w:rsidRPr="00B25016">
        <w:t>pro stavební práce</w:t>
      </w:r>
    </w:p>
    <w:p w14:paraId="6162C73F" w14:textId="77777777" w:rsidR="008D505D" w:rsidRPr="00B25016" w:rsidRDefault="00EF0AF4" w:rsidP="002B09C5">
      <w:pPr>
        <w:spacing w:after="60"/>
        <w:ind w:right="-23"/>
        <w:jc w:val="both"/>
      </w:pPr>
      <w:r w:rsidRPr="00B25016">
        <w:t>Příloha</w:t>
      </w:r>
      <w:r w:rsidR="00393D46" w:rsidRPr="00B25016">
        <w:t> </w:t>
      </w:r>
      <w:r w:rsidRPr="00B25016">
        <w:t>č. </w:t>
      </w:r>
      <w:r w:rsidR="008D505D" w:rsidRPr="00B25016">
        <w:t>2</w:t>
      </w:r>
      <w:r w:rsidR="00393D46" w:rsidRPr="00B25016">
        <w:t> </w:t>
      </w:r>
      <w:r w:rsidR="008D505D" w:rsidRPr="00B25016">
        <w:t>-</w:t>
      </w:r>
      <w:r w:rsidR="006C3F87" w:rsidRPr="00B25016">
        <w:tab/>
      </w:r>
      <w:r w:rsidR="008D505D" w:rsidRPr="00B25016">
        <w:t xml:space="preserve">Oceněné </w:t>
      </w:r>
      <w:r w:rsidR="00636E37" w:rsidRPr="00B25016">
        <w:t xml:space="preserve">soupisy stavebních prací s </w:t>
      </w:r>
      <w:r w:rsidR="008D505D" w:rsidRPr="00B25016">
        <w:t>výkaz</w:t>
      </w:r>
      <w:r w:rsidR="00636E37" w:rsidRPr="00B25016">
        <w:t>em</w:t>
      </w:r>
      <w:r w:rsidR="00454B96" w:rsidRPr="00B25016">
        <w:t xml:space="preserve"> výměr</w:t>
      </w:r>
    </w:p>
    <w:p w14:paraId="25829DAC" w14:textId="77777777" w:rsidR="00E34725" w:rsidRPr="00CD0F7D" w:rsidRDefault="00EF0AF4" w:rsidP="006639F4">
      <w:pPr>
        <w:spacing w:after="60"/>
        <w:ind w:right="-23"/>
        <w:jc w:val="both"/>
      </w:pPr>
      <w:r w:rsidRPr="00B25016">
        <w:t>Příloha</w:t>
      </w:r>
      <w:r w:rsidR="00393D46" w:rsidRPr="00B25016">
        <w:t> </w:t>
      </w:r>
      <w:r w:rsidRPr="00B25016">
        <w:t>č. </w:t>
      </w:r>
      <w:r w:rsidR="008D505D" w:rsidRPr="00B25016">
        <w:t>3</w:t>
      </w:r>
      <w:r w:rsidR="00393D46" w:rsidRPr="00B25016">
        <w:t> </w:t>
      </w:r>
      <w:r w:rsidR="008D505D" w:rsidRPr="00B25016">
        <w:t>-</w:t>
      </w:r>
      <w:r w:rsidR="006C3F87" w:rsidRPr="00B25016">
        <w:tab/>
      </w:r>
      <w:r w:rsidR="005322E0" w:rsidRPr="00B25016">
        <w:t>Harmonogram realizace díla</w:t>
      </w:r>
    </w:p>
    <w:p w14:paraId="1EE78489" w14:textId="77777777" w:rsidR="00762012" w:rsidRPr="00CD0F7D" w:rsidRDefault="008D505D" w:rsidP="006516FC">
      <w:pPr>
        <w:pStyle w:val="Nadpis1"/>
      </w:pPr>
      <w:r w:rsidRPr="00CD0F7D">
        <w:t>Článek V</w:t>
      </w:r>
      <w:r w:rsidR="006546D2" w:rsidRPr="00CD0F7D">
        <w:t>I</w:t>
      </w:r>
      <w:r w:rsidRPr="00CD0F7D">
        <w:t>.</w:t>
      </w:r>
      <w:r w:rsidR="00E92857" w:rsidRPr="00CD0F7D">
        <w:t xml:space="preserve">  </w:t>
      </w:r>
      <w:r w:rsidRPr="00CD0F7D">
        <w:t>Závěrečná ustanovení</w:t>
      </w:r>
    </w:p>
    <w:p w14:paraId="32D44653" w14:textId="77777777" w:rsidR="0044525F" w:rsidRPr="00CD0F7D" w:rsidRDefault="0044525F" w:rsidP="00B67507">
      <w:pPr>
        <w:numPr>
          <w:ilvl w:val="0"/>
          <w:numId w:val="25"/>
        </w:numPr>
        <w:jc w:val="both"/>
        <w:rPr>
          <w:b/>
          <w:u w:val="single"/>
        </w:rPr>
      </w:pPr>
      <w:r w:rsidRPr="00CD0F7D">
        <w:t xml:space="preserve">Příslušná dokumentace nezbytná k provádění díla byla součástí zadávací dokumentace veřejné zakázky, na </w:t>
      </w:r>
      <w:r w:rsidR="00397EE0" w:rsidRPr="00CD0F7D">
        <w:t>základě,</w:t>
      </w:r>
      <w:r w:rsidRPr="00CD0F7D">
        <w:t xml:space="preserve"> které byla uzavřena tato smlouva. V listinné formě bude objednatelem předána zhotoviteli nejpozději při předání staveniště.</w:t>
      </w:r>
    </w:p>
    <w:p w14:paraId="149AADBB" w14:textId="77777777" w:rsidR="00115DD7" w:rsidRPr="00CD0F7D" w:rsidRDefault="00115DD7" w:rsidP="00B67507">
      <w:pPr>
        <w:numPr>
          <w:ilvl w:val="0"/>
          <w:numId w:val="25"/>
        </w:numPr>
        <w:jc w:val="both"/>
        <w:rPr>
          <w:b/>
          <w:u w:val="single"/>
        </w:rPr>
      </w:pPr>
      <w:r w:rsidRPr="00CD0F7D">
        <w:t xml:space="preserve">Smluvní strany </w:t>
      </w:r>
      <w:r w:rsidR="004558E2" w:rsidRPr="00CD0F7D">
        <w:t>se dohodly</w:t>
      </w:r>
      <w:r w:rsidRPr="00CD0F7D">
        <w:t xml:space="preserve">, že </w:t>
      </w:r>
      <w:r w:rsidR="002B09C5" w:rsidRPr="00CD0F7D">
        <w:t xml:space="preserve">ustanovení smlouvy o institutech </w:t>
      </w:r>
      <w:r w:rsidRPr="00CD0F7D">
        <w:t xml:space="preserve">zajištění </w:t>
      </w:r>
      <w:r w:rsidR="002B09C5" w:rsidRPr="00CD0F7D">
        <w:t>nebo utvrzení dluhu</w:t>
      </w:r>
      <w:r w:rsidRPr="00CD0F7D">
        <w:t xml:space="preserve"> </w:t>
      </w:r>
      <w:r w:rsidR="004558E2" w:rsidRPr="00CD0F7D">
        <w:t>(z</w:t>
      </w:r>
      <w:r w:rsidR="003D4D70" w:rsidRPr="00CD0F7D">
        <w:t>e</w:t>
      </w:r>
      <w:r w:rsidR="004558E2" w:rsidRPr="00CD0F7D">
        <w:t>j</w:t>
      </w:r>
      <w:r w:rsidR="003D4D70" w:rsidRPr="00CD0F7D">
        <w:t>ména</w:t>
      </w:r>
      <w:r w:rsidR="004558E2" w:rsidRPr="00CD0F7D">
        <w:t xml:space="preserve"> ujednání o bankovní záruce) </w:t>
      </w:r>
      <w:r w:rsidR="00C431B8" w:rsidRPr="00CD0F7D">
        <w:t>z této smlouvy nezanikají</w:t>
      </w:r>
      <w:r w:rsidRPr="00CD0F7D">
        <w:t xml:space="preserve"> odstoupením </w:t>
      </w:r>
      <w:r w:rsidR="00875346" w:rsidRPr="00CD0F7D">
        <w:t xml:space="preserve">od smlouvy </w:t>
      </w:r>
      <w:r w:rsidR="00C431B8" w:rsidRPr="00CD0F7D">
        <w:t>kterou</w:t>
      </w:r>
      <w:r w:rsidR="0061493C" w:rsidRPr="00CD0F7D">
        <w:t>koli ze smluvních stran</w:t>
      </w:r>
      <w:r w:rsidRPr="00CD0F7D">
        <w:t>.</w:t>
      </w:r>
    </w:p>
    <w:p w14:paraId="0D078EAB" w14:textId="77777777" w:rsidR="008D505D" w:rsidRPr="00CD0F7D" w:rsidRDefault="0044525F" w:rsidP="00B67507">
      <w:pPr>
        <w:numPr>
          <w:ilvl w:val="0"/>
          <w:numId w:val="25"/>
        </w:numPr>
        <w:jc w:val="both"/>
      </w:pPr>
      <w:r w:rsidRPr="00CD0F7D">
        <w:t>Tato smlouva nabývá platnosti okamžikem jejího podepsání poslední ze smluvních stran a účinnosti dnem jejího uveřejnění v registru smluv. Smluvní strany berou na vědomí, že nebude-li smlouva zveřejněna ani devadesátý den od jejího uzavření, je následujícím dnem zrušena od počátku.</w:t>
      </w:r>
    </w:p>
    <w:p w14:paraId="75F8DE48" w14:textId="77777777" w:rsidR="00D01F51" w:rsidRPr="00CD0F7D" w:rsidRDefault="00D01F51" w:rsidP="00B67507">
      <w:pPr>
        <w:numPr>
          <w:ilvl w:val="0"/>
          <w:numId w:val="25"/>
        </w:numPr>
        <w:jc w:val="both"/>
      </w:pPr>
      <w:r w:rsidRPr="00CD0F7D">
        <w:t>S ohledem na povinnosti plynoucí ze zákona č. 340/2015 Sb., o registru smluv ujednávají smluvní strany následující:</w:t>
      </w:r>
    </w:p>
    <w:p w14:paraId="677457C8" w14:textId="77777777" w:rsidR="00D01F51" w:rsidRPr="00CD0F7D" w:rsidRDefault="00D01F51" w:rsidP="00B67507">
      <w:pPr>
        <w:pStyle w:val="Odstavecseseznamem"/>
        <w:numPr>
          <w:ilvl w:val="1"/>
          <w:numId w:val="25"/>
        </w:numPr>
        <w:spacing w:after="100"/>
        <w:jc w:val="both"/>
      </w:pPr>
      <w:r w:rsidRPr="00CD0F7D">
        <w:t>Objednatel odešle tuto smlouvu ke zveřejnění v registru smluv vedeném Ministerstvem vnitra ČR bezprostředně po jejím uzavření.</w:t>
      </w:r>
    </w:p>
    <w:p w14:paraId="75587596" w14:textId="77777777" w:rsidR="00D01F51" w:rsidRPr="00CD0F7D" w:rsidRDefault="00D01F51" w:rsidP="00B67507">
      <w:pPr>
        <w:pStyle w:val="Odstavecseseznamem"/>
        <w:numPr>
          <w:ilvl w:val="1"/>
          <w:numId w:val="25"/>
        </w:numPr>
        <w:spacing w:after="100"/>
        <w:jc w:val="both"/>
      </w:pPr>
      <w:r w:rsidRPr="00CD0F7D">
        <w:t>Smluvní strany prohlašují, že žádná část smlouvy nenaplňuje znaky obchodního tajemství ve smyslu ust. § 504 občanského zákoníku.</w:t>
      </w:r>
    </w:p>
    <w:p w14:paraId="5DA3E4D7" w14:textId="77777777" w:rsidR="00D01F51" w:rsidRPr="00CD0F7D" w:rsidRDefault="0044525F" w:rsidP="00B67507">
      <w:pPr>
        <w:pStyle w:val="Odstavecseseznamem"/>
        <w:numPr>
          <w:ilvl w:val="1"/>
          <w:numId w:val="25"/>
        </w:numPr>
        <w:jc w:val="both"/>
      </w:pPr>
      <w:r w:rsidRPr="00CD0F7D">
        <w:t>Zhotovitel prohlašuje, že jím ve smlouvě uvedené údaje, na které se mohou vztahovat předpisy o ochraně osobních údajů, jsou buď údaji veřejně dostupnými, nebo s jejich zpracováním objednatelem po dobu neurčitou za účelem zveřejnění smlouvy v registru smluv souhlasí a že s tímto uspořádáním seznámil všechny osoby, které za svoji stranu uvedl v této smlouvě, a má jejich souhlas se zpracováním osobních údajů.</w:t>
      </w:r>
    </w:p>
    <w:p w14:paraId="738EF4ED" w14:textId="77777777" w:rsidR="008D505D" w:rsidRPr="00CD0F7D" w:rsidRDefault="00434357" w:rsidP="00B6750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CD0F7D">
        <w:t xml:space="preserve">Změny této smlouvy lze činit pouze písemně, a to formou vzestupně číslovaných dodatků odsouhlasených a podepsaných oprávněnými zástupci obou smluvních stran. To neplatí v případě </w:t>
      </w:r>
      <w:r w:rsidR="00B7077A" w:rsidRPr="00CD0F7D">
        <w:t xml:space="preserve">změn </w:t>
      </w:r>
      <w:r w:rsidRPr="00CD0F7D">
        <w:t>údajů uvedených v záhlaví smlouvy (</w:t>
      </w:r>
      <w:r w:rsidR="00106721" w:rsidRPr="00CD0F7D">
        <w:t>např.</w:t>
      </w:r>
      <w:r w:rsidRPr="00CD0F7D">
        <w:t xml:space="preserve"> ko</w:t>
      </w:r>
      <w:r w:rsidR="00221A51" w:rsidRPr="00CD0F7D">
        <w:t>ntaktních údajů smluvních stran</w:t>
      </w:r>
      <w:r w:rsidRPr="00CD0F7D">
        <w:t xml:space="preserve"> </w:t>
      </w:r>
      <w:r w:rsidR="00B7077A" w:rsidRPr="00CD0F7D">
        <w:t xml:space="preserve">nebo </w:t>
      </w:r>
      <w:r w:rsidRPr="00CD0F7D">
        <w:t>jednajících osob)</w:t>
      </w:r>
      <w:r w:rsidR="00B7077A" w:rsidRPr="00CD0F7D">
        <w:t>, které lze provést na základě oznámení příslušné smluvní strany. Tot</w:t>
      </w:r>
      <w:r w:rsidRPr="00CD0F7D">
        <w:t xml:space="preserve">o </w:t>
      </w:r>
      <w:r w:rsidR="00B7077A" w:rsidRPr="00CD0F7D">
        <w:t xml:space="preserve">oznámení učiní příslušná smluvní strana písemně </w:t>
      </w:r>
      <w:r w:rsidRPr="00CD0F7D">
        <w:t>nejpozd</w:t>
      </w:r>
      <w:r w:rsidR="00B7077A" w:rsidRPr="00CD0F7D">
        <w:t>ěji do 10 dnů ode dne, kdy ke</w:t>
      </w:r>
      <w:r w:rsidRPr="00CD0F7D">
        <w:t xml:space="preserve"> změně došlo.</w:t>
      </w:r>
    </w:p>
    <w:p w14:paraId="4E572CB8" w14:textId="77777777" w:rsidR="008D505D" w:rsidRPr="00CD0F7D" w:rsidRDefault="008D505D" w:rsidP="00B6750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CD0F7D">
        <w:t>Neplatnost, neúčinnost nebo nevynutitelnost jakéhokoliv ustanovení smlouvy nemá vliv na platnost, účinnost nebo vynutitelnost ostatních ustanovení smlouvy. Smluvní strany mají povinnost takové ujednání okamžitě nahradit smluvním ujednáním bezvadným.</w:t>
      </w:r>
    </w:p>
    <w:p w14:paraId="015B7C2B" w14:textId="77777777" w:rsidR="008D505D" w:rsidRPr="00CD0F7D" w:rsidRDefault="00434357" w:rsidP="00B6750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CD0F7D">
        <w:t>Veškeré spory vzniklé z této smlouvy budou rozhodovány ve shodě s českým právním řádem obecnými soudy.</w:t>
      </w:r>
    </w:p>
    <w:p w14:paraId="2DB7319F" w14:textId="618945BE" w:rsidR="008D505D" w:rsidRPr="00CD0F7D" w:rsidRDefault="00434357" w:rsidP="00B6750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CD0F7D">
        <w:t xml:space="preserve">Tato smlouva je vyhotovena v </w:t>
      </w:r>
      <w:r w:rsidR="00CE03BD">
        <w:t>2</w:t>
      </w:r>
      <w:r w:rsidRPr="00CD0F7D">
        <w:t xml:space="preserve"> stejnopisech, každého s platností originálu, z nichž objednatel a zhotovitel </w:t>
      </w:r>
      <w:r w:rsidR="00BA41FC">
        <w:t xml:space="preserve">obdrží 1 </w:t>
      </w:r>
      <w:r w:rsidRPr="00CD0F7D">
        <w:t>vyhotovení.</w:t>
      </w:r>
    </w:p>
    <w:p w14:paraId="67F77CD9" w14:textId="77777777" w:rsidR="00434357" w:rsidRPr="00CD0F7D" w:rsidRDefault="00434357" w:rsidP="00B6750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CD0F7D">
        <w:t>Smluvní strany stvrzují, že si smlouvu přečetly, její obsah a obsah příloh podrobně znají a souhlasí s ní. Smluvní strany prohlašují, že se smlouvou cítí být vázány, že ustanovení smlouvy jim jsou jasná a že tato byla uzavřena určitě, vážně a srozumitelně, na základě jejich pravé a svobodné vůle, nikoli za nápadně nevýhodných podmínek nebo v tísni, na důkaz čehož připojují níže své podpisy.</w:t>
      </w:r>
    </w:p>
    <w:p w14:paraId="1C7D7F3E" w14:textId="77777777" w:rsidR="00D01F51" w:rsidRPr="00CD0F7D" w:rsidRDefault="00D01F51" w:rsidP="00D01F51">
      <w:pPr>
        <w:autoSpaceDE w:val="0"/>
        <w:autoSpaceDN w:val="0"/>
        <w:adjustRightInd w:val="0"/>
        <w:spacing w:after="100"/>
        <w:jc w:val="both"/>
      </w:pPr>
    </w:p>
    <w:p w14:paraId="1587269F" w14:textId="734D2A16" w:rsidR="006E4319" w:rsidRPr="00CD0F7D" w:rsidRDefault="006E4319" w:rsidP="006E4319">
      <w:pPr>
        <w:ind w:right="-766"/>
        <w:jc w:val="both"/>
      </w:pPr>
      <w:r w:rsidRPr="00CD0F7D">
        <w:t>V </w:t>
      </w:r>
      <w:r w:rsidR="0048310B" w:rsidRPr="00CD0F7D">
        <w:t>Králíkách</w:t>
      </w:r>
      <w:r w:rsidRPr="00CD0F7D">
        <w:t xml:space="preserve"> dne:</w:t>
      </w:r>
      <w:r w:rsidR="0014578C" w:rsidRPr="00CD0F7D">
        <w:t xml:space="preserve"> </w:t>
      </w:r>
      <w:r w:rsidR="00B25016">
        <w:t>28.</w:t>
      </w:r>
      <w:r w:rsidR="00AF1BCF">
        <w:t>6.2025</w:t>
      </w:r>
    </w:p>
    <w:p w14:paraId="7CE164F8" w14:textId="77777777" w:rsidR="00EF0AF4" w:rsidRDefault="00EF0AF4" w:rsidP="006E4319">
      <w:pPr>
        <w:ind w:right="-766"/>
        <w:jc w:val="both"/>
      </w:pPr>
    </w:p>
    <w:p w14:paraId="2EF45BF4" w14:textId="77777777" w:rsidR="00AF1BCF" w:rsidRDefault="00AF1BCF" w:rsidP="006E4319">
      <w:pPr>
        <w:ind w:right="-766"/>
        <w:jc w:val="both"/>
      </w:pPr>
    </w:p>
    <w:p w14:paraId="782A5FC5" w14:textId="77777777" w:rsidR="00AF1BCF" w:rsidRDefault="00AF1BCF" w:rsidP="006E4319">
      <w:pPr>
        <w:ind w:right="-766"/>
        <w:jc w:val="both"/>
      </w:pPr>
    </w:p>
    <w:p w14:paraId="4D0FB050" w14:textId="77777777" w:rsidR="00AF1BCF" w:rsidRDefault="00AF1BCF" w:rsidP="006E4319">
      <w:pPr>
        <w:ind w:right="-766"/>
        <w:jc w:val="both"/>
      </w:pPr>
    </w:p>
    <w:p w14:paraId="078E10DD" w14:textId="77777777" w:rsidR="00AF1BCF" w:rsidRPr="00CD0F7D" w:rsidRDefault="00AF1BCF" w:rsidP="006E4319">
      <w:pPr>
        <w:ind w:right="-766"/>
        <w:jc w:val="both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4535"/>
        <w:gridCol w:w="4536"/>
      </w:tblGrid>
      <w:tr w:rsidR="00CD0F7D" w:rsidRPr="00CD0F7D" w14:paraId="230C5873" w14:textId="77777777" w:rsidTr="00DE0C6E">
        <w:tc>
          <w:tcPr>
            <w:tcW w:w="4605" w:type="dxa"/>
          </w:tcPr>
          <w:p w14:paraId="6DEB7BAC" w14:textId="77777777" w:rsidR="00EF0AF4" w:rsidRPr="00CD0F7D" w:rsidRDefault="00EF0AF4" w:rsidP="00DE0C6E">
            <w:pPr>
              <w:ind w:right="-766"/>
            </w:pPr>
            <w:r w:rsidRPr="00CD0F7D">
              <w:t>Za objednatele:</w:t>
            </w:r>
          </w:p>
        </w:tc>
        <w:tc>
          <w:tcPr>
            <w:tcW w:w="4606" w:type="dxa"/>
          </w:tcPr>
          <w:p w14:paraId="7DF45FCE" w14:textId="0D939D0E" w:rsidR="00EF0AF4" w:rsidRPr="00CD0F7D" w:rsidRDefault="00EF0AF4" w:rsidP="00DE0C6E">
            <w:pPr>
              <w:ind w:right="-766"/>
              <w:rPr>
                <w:b/>
                <w:bCs/>
              </w:rPr>
            </w:pPr>
            <w:r w:rsidRPr="00CD0F7D">
              <w:t xml:space="preserve">Za </w:t>
            </w:r>
            <w:r w:rsidR="00BA41FC" w:rsidRPr="00CD0F7D">
              <w:t xml:space="preserve">zhotovitele:  </w:t>
            </w:r>
          </w:p>
        </w:tc>
      </w:tr>
      <w:tr w:rsidR="00CD0F7D" w:rsidRPr="00CD0F7D" w14:paraId="405F45BB" w14:textId="77777777" w:rsidTr="00DE0C6E">
        <w:tc>
          <w:tcPr>
            <w:tcW w:w="4605" w:type="dxa"/>
          </w:tcPr>
          <w:p w14:paraId="2BA9FBEF" w14:textId="77777777" w:rsidR="00EF0AF4" w:rsidRPr="00CD0F7D" w:rsidRDefault="00EF0AF4" w:rsidP="00DE0C6E">
            <w:pPr>
              <w:ind w:right="-766"/>
              <w:jc w:val="center"/>
            </w:pPr>
          </w:p>
        </w:tc>
        <w:tc>
          <w:tcPr>
            <w:tcW w:w="4606" w:type="dxa"/>
          </w:tcPr>
          <w:p w14:paraId="3332D698" w14:textId="77777777" w:rsidR="00EF0AF4" w:rsidRPr="00CD0F7D" w:rsidRDefault="00EF0AF4" w:rsidP="00DE0C6E">
            <w:pPr>
              <w:ind w:right="-766"/>
              <w:jc w:val="center"/>
              <w:rPr>
                <w:b/>
                <w:bCs/>
              </w:rPr>
            </w:pPr>
          </w:p>
        </w:tc>
      </w:tr>
      <w:tr w:rsidR="00CD0F7D" w:rsidRPr="00CD0F7D" w14:paraId="53A3A383" w14:textId="77777777" w:rsidTr="00DE0C6E">
        <w:tc>
          <w:tcPr>
            <w:tcW w:w="4605" w:type="dxa"/>
          </w:tcPr>
          <w:p w14:paraId="2202FFD6" w14:textId="77777777" w:rsidR="00EF0AF4" w:rsidRPr="00CD0F7D" w:rsidRDefault="00EF0AF4" w:rsidP="00DE0C6E">
            <w:pPr>
              <w:ind w:right="-766"/>
              <w:jc w:val="center"/>
            </w:pPr>
          </w:p>
          <w:p w14:paraId="681D739B" w14:textId="77777777" w:rsidR="00EF0AF4" w:rsidRPr="00CD0F7D" w:rsidRDefault="00EF0AF4" w:rsidP="00DE0C6E">
            <w:pPr>
              <w:ind w:right="-766"/>
              <w:jc w:val="center"/>
            </w:pPr>
          </w:p>
          <w:p w14:paraId="4CE8EA5C" w14:textId="77777777" w:rsidR="00EF0AF4" w:rsidRPr="00CD0F7D" w:rsidRDefault="00EF0AF4" w:rsidP="00DE0C6E">
            <w:pPr>
              <w:ind w:right="-766"/>
              <w:jc w:val="center"/>
            </w:pPr>
          </w:p>
        </w:tc>
        <w:tc>
          <w:tcPr>
            <w:tcW w:w="4606" w:type="dxa"/>
          </w:tcPr>
          <w:p w14:paraId="1E73983A" w14:textId="77777777" w:rsidR="00EF0AF4" w:rsidRPr="00CD0F7D" w:rsidRDefault="00EF0AF4" w:rsidP="00DE0C6E">
            <w:pPr>
              <w:ind w:right="-766"/>
              <w:jc w:val="center"/>
              <w:rPr>
                <w:b/>
                <w:bCs/>
              </w:rPr>
            </w:pPr>
          </w:p>
        </w:tc>
      </w:tr>
      <w:tr w:rsidR="00CD0F7D" w:rsidRPr="00CD0F7D" w14:paraId="14C9CD32" w14:textId="77777777" w:rsidTr="00DE0C6E">
        <w:tc>
          <w:tcPr>
            <w:tcW w:w="4605" w:type="dxa"/>
          </w:tcPr>
          <w:p w14:paraId="47C4CC81" w14:textId="77777777" w:rsidR="00EF0AF4" w:rsidRPr="00CD0F7D" w:rsidRDefault="00EF0AF4" w:rsidP="00DE0C6E">
            <w:pPr>
              <w:ind w:right="-766"/>
              <w:jc w:val="center"/>
            </w:pPr>
          </w:p>
        </w:tc>
        <w:tc>
          <w:tcPr>
            <w:tcW w:w="4606" w:type="dxa"/>
          </w:tcPr>
          <w:p w14:paraId="63E64AA0" w14:textId="77777777" w:rsidR="00EF0AF4" w:rsidRPr="00CD0F7D" w:rsidRDefault="00EF0AF4" w:rsidP="00DE0C6E">
            <w:pPr>
              <w:ind w:right="-766"/>
              <w:jc w:val="center"/>
              <w:rPr>
                <w:b/>
                <w:bCs/>
              </w:rPr>
            </w:pPr>
          </w:p>
        </w:tc>
      </w:tr>
      <w:tr w:rsidR="00CD0F7D" w:rsidRPr="00CD0F7D" w14:paraId="6144E048" w14:textId="77777777" w:rsidTr="00DE0C6E">
        <w:tc>
          <w:tcPr>
            <w:tcW w:w="4605" w:type="dxa"/>
          </w:tcPr>
          <w:p w14:paraId="1CD1AE50" w14:textId="77777777" w:rsidR="00EF0AF4" w:rsidRPr="00CD0F7D" w:rsidRDefault="00EF0AF4" w:rsidP="00DE0C6E">
            <w:pPr>
              <w:ind w:right="-766"/>
              <w:jc w:val="center"/>
            </w:pPr>
            <w:r w:rsidRPr="00CD0F7D">
              <w:t>__________________</w:t>
            </w:r>
          </w:p>
        </w:tc>
        <w:tc>
          <w:tcPr>
            <w:tcW w:w="4606" w:type="dxa"/>
          </w:tcPr>
          <w:p w14:paraId="331900EA" w14:textId="77777777" w:rsidR="00EF0AF4" w:rsidRPr="00CD0F7D" w:rsidRDefault="00EF0AF4" w:rsidP="00DE0C6E">
            <w:pPr>
              <w:ind w:right="-766"/>
              <w:jc w:val="center"/>
              <w:rPr>
                <w:b/>
                <w:bCs/>
              </w:rPr>
            </w:pPr>
            <w:r w:rsidRPr="00CD0F7D">
              <w:rPr>
                <w:b/>
                <w:bCs/>
              </w:rPr>
              <w:t>__________________</w:t>
            </w:r>
          </w:p>
        </w:tc>
      </w:tr>
      <w:tr w:rsidR="00CD0F7D" w:rsidRPr="00CD0F7D" w14:paraId="7FD22D3F" w14:textId="77777777" w:rsidTr="00DE0C6E">
        <w:tc>
          <w:tcPr>
            <w:tcW w:w="4605" w:type="dxa"/>
          </w:tcPr>
          <w:p w14:paraId="2A5D0ABE" w14:textId="77777777" w:rsidR="00EF0AF4" w:rsidRPr="00CD0F7D" w:rsidRDefault="0048310B" w:rsidP="00F008A8">
            <w:pPr>
              <w:ind w:right="-765"/>
              <w:contextualSpacing/>
              <w:jc w:val="center"/>
            </w:pPr>
            <w:r w:rsidRPr="00CD0F7D">
              <w:t>Speciální základní škola Králíky</w:t>
            </w:r>
          </w:p>
        </w:tc>
        <w:tc>
          <w:tcPr>
            <w:tcW w:w="4606" w:type="dxa"/>
          </w:tcPr>
          <w:p w14:paraId="4E71D3AB" w14:textId="4AFF4364" w:rsidR="00EF0AF4" w:rsidRPr="00CD0F7D" w:rsidRDefault="0079201B" w:rsidP="00F008A8">
            <w:pPr>
              <w:ind w:right="-765"/>
              <w:contextualSpacing/>
              <w:jc w:val="center"/>
            </w:pPr>
            <w:r>
              <w:rPr>
                <w:b/>
                <w:bCs/>
              </w:rPr>
              <w:t>…………………</w:t>
            </w:r>
          </w:p>
        </w:tc>
      </w:tr>
      <w:tr w:rsidR="00CD0F7D" w:rsidRPr="00CD0F7D" w14:paraId="4EB33166" w14:textId="77777777" w:rsidTr="00DE0C6E">
        <w:tc>
          <w:tcPr>
            <w:tcW w:w="4605" w:type="dxa"/>
          </w:tcPr>
          <w:p w14:paraId="3D1EB9D5" w14:textId="0CA6315B" w:rsidR="00EF0AF4" w:rsidRPr="00CD0F7D" w:rsidRDefault="0048310B" w:rsidP="00F008A8">
            <w:pPr>
              <w:ind w:right="-765"/>
              <w:contextualSpacing/>
              <w:jc w:val="center"/>
            </w:pPr>
            <w:r w:rsidRPr="00CD0F7D">
              <w:t xml:space="preserve">Mgr. </w:t>
            </w:r>
            <w:r w:rsidR="0079201B">
              <w:t>Iva Nesvadbová</w:t>
            </w:r>
          </w:p>
        </w:tc>
        <w:tc>
          <w:tcPr>
            <w:tcW w:w="4606" w:type="dxa"/>
          </w:tcPr>
          <w:p w14:paraId="5ECBE23D" w14:textId="77777777" w:rsidR="00EF0AF4" w:rsidRPr="00CD0F7D" w:rsidRDefault="00EF0AF4" w:rsidP="00F008A8">
            <w:pPr>
              <w:ind w:right="-765"/>
              <w:contextualSpacing/>
              <w:jc w:val="both"/>
            </w:pPr>
          </w:p>
        </w:tc>
      </w:tr>
      <w:tr w:rsidR="00EF0AF4" w:rsidRPr="00CD0F7D" w14:paraId="707AE856" w14:textId="77777777" w:rsidTr="00DE0C6E">
        <w:tc>
          <w:tcPr>
            <w:tcW w:w="4605" w:type="dxa"/>
          </w:tcPr>
          <w:p w14:paraId="4B7AFDD4" w14:textId="0EDA9105" w:rsidR="00EF0AF4" w:rsidRPr="00CD0F7D" w:rsidRDefault="0048310B" w:rsidP="00F008A8">
            <w:pPr>
              <w:ind w:right="-765"/>
              <w:contextualSpacing/>
              <w:jc w:val="center"/>
            </w:pPr>
            <w:r w:rsidRPr="00CD0F7D">
              <w:t>ředitel</w:t>
            </w:r>
            <w:r w:rsidR="0079201B">
              <w:t>ka</w:t>
            </w:r>
            <w:r w:rsidRPr="00CD0F7D">
              <w:t xml:space="preserve"> školy</w:t>
            </w:r>
          </w:p>
        </w:tc>
        <w:tc>
          <w:tcPr>
            <w:tcW w:w="4606" w:type="dxa"/>
          </w:tcPr>
          <w:p w14:paraId="48689DCF" w14:textId="77777777" w:rsidR="00EF0AF4" w:rsidRPr="00CD0F7D" w:rsidRDefault="00EF0AF4" w:rsidP="00F008A8">
            <w:pPr>
              <w:ind w:right="-765"/>
              <w:contextualSpacing/>
              <w:jc w:val="both"/>
            </w:pPr>
          </w:p>
        </w:tc>
      </w:tr>
    </w:tbl>
    <w:p w14:paraId="363018CA" w14:textId="77777777" w:rsidR="00C618AA" w:rsidRPr="00CD0F7D" w:rsidRDefault="00C618AA" w:rsidP="006519EC">
      <w:pPr>
        <w:ind w:right="-766"/>
        <w:jc w:val="both"/>
        <w:rPr>
          <w:sz w:val="4"/>
          <w:szCs w:val="4"/>
        </w:rPr>
      </w:pPr>
    </w:p>
    <w:sectPr w:rsidR="00C618AA" w:rsidRPr="00CD0F7D" w:rsidSect="007508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00" w:right="1418" w:bottom="1079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72DFF" w14:textId="77777777" w:rsidR="00651FF6" w:rsidRDefault="00651FF6">
      <w:r>
        <w:separator/>
      </w:r>
    </w:p>
  </w:endnote>
  <w:endnote w:type="continuationSeparator" w:id="0">
    <w:p w14:paraId="13FB2207" w14:textId="77777777" w:rsidR="00651FF6" w:rsidRDefault="0065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9459" w14:textId="77777777" w:rsidR="00E737BA" w:rsidRDefault="00926FAC" w:rsidP="00E734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737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57F645" w14:textId="77777777" w:rsidR="00E737BA" w:rsidRDefault="00E737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F545C" w14:textId="3822998B" w:rsidR="00CD2FB7" w:rsidRDefault="00CD2FB7" w:rsidP="00CD2FB7">
    <w:pPr>
      <w:pStyle w:val="Zpat"/>
      <w:pBdr>
        <w:top w:val="single" w:sz="4" w:space="1" w:color="auto"/>
      </w:pBdr>
      <w:rPr>
        <w:rStyle w:val="slostrnky"/>
        <w:rFonts w:ascii="Arial" w:hAnsi="Arial" w:cs="Arial"/>
        <w:b/>
      </w:rPr>
    </w:pPr>
    <w:r w:rsidRPr="00CC2D32">
      <w:rPr>
        <w:rStyle w:val="slostrnky"/>
        <w:rFonts w:ascii="Arial" w:hAnsi="Arial" w:cs="Arial"/>
      </w:rPr>
      <w:t>SOD č</w:t>
    </w:r>
    <w:r w:rsidRPr="00CC2D32">
      <w:rPr>
        <w:rStyle w:val="slostrnky"/>
        <w:rFonts w:ascii="Arial" w:hAnsi="Arial" w:cs="Arial"/>
        <w:b/>
      </w:rPr>
      <w:t xml:space="preserve">. </w:t>
    </w:r>
    <w:r>
      <w:rPr>
        <w:rStyle w:val="slostrnky"/>
        <w:rFonts w:ascii="Arial" w:hAnsi="Arial" w:cs="Arial"/>
        <w:b/>
      </w:rPr>
      <w:t xml:space="preserve">SpZSKr </w:t>
    </w:r>
    <w:r w:rsidR="00AF1BCF">
      <w:rPr>
        <w:rStyle w:val="slostrnky"/>
        <w:rFonts w:ascii="Arial" w:hAnsi="Arial" w:cs="Arial"/>
        <w:b/>
      </w:rPr>
      <w:t>366/2025</w:t>
    </w:r>
  </w:p>
  <w:p w14:paraId="3957C24A" w14:textId="77777777" w:rsidR="00AF1BCF" w:rsidRPr="00CD2FB7" w:rsidRDefault="00AF1BCF" w:rsidP="00CD2FB7">
    <w:pPr>
      <w:pStyle w:val="Zpat"/>
      <w:pBdr>
        <w:top w:val="single" w:sz="4" w:space="1" w:color="auto"/>
      </w:pBdr>
      <w:rPr>
        <w:rFonts w:ascii="Arial" w:hAnsi="Arial" w:cs="Arial"/>
      </w:rPr>
    </w:pPr>
  </w:p>
  <w:p w14:paraId="64442623" w14:textId="77777777" w:rsidR="00E737BA" w:rsidRPr="00DA462C" w:rsidRDefault="00E737BA" w:rsidP="00575556">
    <w:pPr>
      <w:pStyle w:val="Zpat"/>
      <w:pBdr>
        <w:top w:val="single" w:sz="4" w:space="1" w:color="auto"/>
      </w:pBdr>
      <w:tabs>
        <w:tab w:val="clear" w:pos="4819"/>
        <w:tab w:val="center" w:pos="4536"/>
      </w:tabs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ab/>
    </w:r>
    <w:r>
      <w:rPr>
        <w:rStyle w:val="slostrnky"/>
        <w:rFonts w:ascii="Arial" w:hAnsi="Arial" w:cs="Arial"/>
        <w:sz w:val="18"/>
        <w:szCs w:val="18"/>
      </w:rPr>
      <w:tab/>
    </w:r>
    <w:r w:rsidRPr="00DA462C">
      <w:rPr>
        <w:rFonts w:ascii="Arial" w:hAnsi="Arial" w:cs="Arial"/>
        <w:sz w:val="18"/>
        <w:szCs w:val="18"/>
      </w:rPr>
      <w:t xml:space="preserve">Strana </w:t>
    </w:r>
    <w:r w:rsidR="00926FAC" w:rsidRPr="00DA462C">
      <w:rPr>
        <w:rFonts w:ascii="Arial" w:hAnsi="Arial" w:cs="Arial"/>
        <w:sz w:val="18"/>
        <w:szCs w:val="18"/>
      </w:rPr>
      <w:fldChar w:fldCharType="begin"/>
    </w:r>
    <w:r w:rsidRPr="00DA462C">
      <w:rPr>
        <w:rFonts w:ascii="Arial" w:hAnsi="Arial" w:cs="Arial"/>
        <w:sz w:val="18"/>
        <w:szCs w:val="18"/>
      </w:rPr>
      <w:instrText xml:space="preserve"> PAGE </w:instrText>
    </w:r>
    <w:r w:rsidR="00926FAC" w:rsidRPr="00DA462C">
      <w:rPr>
        <w:rFonts w:ascii="Arial" w:hAnsi="Arial" w:cs="Arial"/>
        <w:sz w:val="18"/>
        <w:szCs w:val="18"/>
      </w:rPr>
      <w:fldChar w:fldCharType="separate"/>
    </w:r>
    <w:r w:rsidR="002264F6">
      <w:rPr>
        <w:rFonts w:ascii="Arial" w:hAnsi="Arial" w:cs="Arial"/>
        <w:noProof/>
        <w:sz w:val="18"/>
        <w:szCs w:val="18"/>
      </w:rPr>
      <w:t>5</w:t>
    </w:r>
    <w:r w:rsidR="00926FAC" w:rsidRPr="00DA462C">
      <w:rPr>
        <w:rFonts w:ascii="Arial" w:hAnsi="Arial" w:cs="Arial"/>
        <w:sz w:val="18"/>
        <w:szCs w:val="18"/>
      </w:rPr>
      <w:fldChar w:fldCharType="end"/>
    </w:r>
    <w:r w:rsidRPr="00DA462C">
      <w:rPr>
        <w:rFonts w:ascii="Arial" w:hAnsi="Arial" w:cs="Arial"/>
        <w:sz w:val="18"/>
        <w:szCs w:val="18"/>
      </w:rPr>
      <w:t xml:space="preserve"> (celkem </w:t>
    </w:r>
    <w:r w:rsidR="00926FAC" w:rsidRPr="00DA462C">
      <w:rPr>
        <w:rFonts w:ascii="Arial" w:hAnsi="Arial" w:cs="Arial"/>
        <w:sz w:val="18"/>
        <w:szCs w:val="18"/>
      </w:rPr>
      <w:fldChar w:fldCharType="begin"/>
    </w:r>
    <w:r w:rsidRPr="00DA462C">
      <w:rPr>
        <w:rFonts w:ascii="Arial" w:hAnsi="Arial" w:cs="Arial"/>
        <w:sz w:val="18"/>
        <w:szCs w:val="18"/>
      </w:rPr>
      <w:instrText xml:space="preserve"> NUMPAGES </w:instrText>
    </w:r>
    <w:r w:rsidR="00926FAC" w:rsidRPr="00DA462C">
      <w:rPr>
        <w:rFonts w:ascii="Arial" w:hAnsi="Arial" w:cs="Arial"/>
        <w:sz w:val="18"/>
        <w:szCs w:val="18"/>
      </w:rPr>
      <w:fldChar w:fldCharType="separate"/>
    </w:r>
    <w:r w:rsidR="002264F6">
      <w:rPr>
        <w:rFonts w:ascii="Arial" w:hAnsi="Arial" w:cs="Arial"/>
        <w:noProof/>
        <w:sz w:val="18"/>
        <w:szCs w:val="18"/>
      </w:rPr>
      <w:t>5</w:t>
    </w:r>
    <w:r w:rsidR="00926FAC" w:rsidRPr="00DA462C">
      <w:rPr>
        <w:rFonts w:ascii="Arial" w:hAnsi="Arial" w:cs="Arial"/>
        <w:sz w:val="18"/>
        <w:szCs w:val="18"/>
      </w:rPr>
      <w:fldChar w:fldCharType="end"/>
    </w:r>
    <w:r w:rsidRPr="00DA462C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90B78" w14:textId="07B05737" w:rsidR="00E737BA" w:rsidRPr="00CD2FB7" w:rsidRDefault="00E737BA">
    <w:pPr>
      <w:pStyle w:val="Zpat"/>
      <w:pBdr>
        <w:top w:val="single" w:sz="4" w:space="1" w:color="auto"/>
      </w:pBdr>
      <w:rPr>
        <w:rFonts w:ascii="Arial" w:hAnsi="Arial" w:cs="Arial"/>
      </w:rPr>
    </w:pPr>
    <w:r>
      <w:tab/>
    </w:r>
    <w:r w:rsidRPr="00CC2D32">
      <w:rPr>
        <w:rFonts w:ascii="Arial" w:hAnsi="Arial" w:cs="Arial"/>
      </w:rPr>
      <w:t xml:space="preserve">Strana 1 </w:t>
    </w:r>
    <w:proofErr w:type="gramStart"/>
    <w:r w:rsidRPr="00CC2D32">
      <w:rPr>
        <w:rFonts w:ascii="Arial" w:hAnsi="Arial" w:cs="Arial"/>
      </w:rPr>
      <w:t>( celkem</w:t>
    </w:r>
    <w:proofErr w:type="gramEnd"/>
    <w:r w:rsidRPr="00CC2D32">
      <w:rPr>
        <w:rFonts w:ascii="Arial" w:hAnsi="Arial" w:cs="Arial"/>
      </w:rPr>
      <w:t xml:space="preserve"> </w:t>
    </w:r>
    <w:proofErr w:type="gramStart"/>
    <w:r w:rsidRPr="00CC2D32">
      <w:rPr>
        <w:rFonts w:ascii="Arial" w:hAnsi="Arial" w:cs="Arial"/>
      </w:rPr>
      <w:t>5 )</w:t>
    </w:r>
    <w:proofErr w:type="gramEnd"/>
    <w:r w:rsidRPr="00CC2D32">
      <w:rPr>
        <w:rStyle w:val="slostrnky"/>
        <w:rFonts w:ascii="Arial" w:hAnsi="Arial" w:cs="Arial"/>
      </w:rPr>
      <w:tab/>
    </w:r>
    <w:bookmarkStart w:id="0" w:name="_Hlk14896875"/>
    <w:bookmarkStart w:id="1" w:name="_Hlk14896876"/>
    <w:bookmarkStart w:id="2" w:name="_Hlk14896877"/>
    <w:bookmarkStart w:id="3" w:name="_Hlk14896878"/>
    <w:r w:rsidRPr="00CC2D32">
      <w:rPr>
        <w:rStyle w:val="slostrnky"/>
        <w:rFonts w:ascii="Arial" w:hAnsi="Arial" w:cs="Arial"/>
      </w:rPr>
      <w:t>SOD č</w:t>
    </w:r>
    <w:r w:rsidRPr="00CC2D32">
      <w:rPr>
        <w:rStyle w:val="slostrnky"/>
        <w:rFonts w:ascii="Arial" w:hAnsi="Arial" w:cs="Arial"/>
        <w:b/>
      </w:rPr>
      <w:t xml:space="preserve">. </w:t>
    </w:r>
    <w:r w:rsidR="00CD2FB7">
      <w:rPr>
        <w:rStyle w:val="slostrnky"/>
        <w:rFonts w:ascii="Arial" w:hAnsi="Arial" w:cs="Arial"/>
        <w:b/>
      </w:rPr>
      <w:t xml:space="preserve">SpZSKr </w:t>
    </w:r>
    <w:bookmarkEnd w:id="0"/>
    <w:bookmarkEnd w:id="1"/>
    <w:bookmarkEnd w:id="2"/>
    <w:bookmarkEnd w:id="3"/>
    <w:r w:rsidR="006D0FB1">
      <w:rPr>
        <w:rStyle w:val="slostrnky"/>
        <w:rFonts w:ascii="Arial" w:hAnsi="Arial" w:cs="Arial"/>
        <w:b/>
      </w:rPr>
      <w:t>366/2025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25F1F" w14:textId="77777777" w:rsidR="00651FF6" w:rsidRDefault="00651FF6">
      <w:r>
        <w:separator/>
      </w:r>
    </w:p>
  </w:footnote>
  <w:footnote w:type="continuationSeparator" w:id="0">
    <w:p w14:paraId="55C80EC6" w14:textId="77777777" w:rsidR="00651FF6" w:rsidRDefault="00651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0897D" w14:textId="67190E84" w:rsidR="00831C42" w:rsidRDefault="00831C42" w:rsidP="003606DE">
    <w:r>
      <w:t>Rekonstrukce sociálních zařízení a podlah v objektu Speciální ZŠ Králíky, Nábřežní 130, Králíky</w:t>
    </w:r>
  </w:p>
  <w:p w14:paraId="736A1BEE" w14:textId="77777777" w:rsidR="00644FF0" w:rsidRDefault="00644F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EA4DE" w14:textId="7FF79BDA" w:rsidR="00E737BA" w:rsidRPr="006E0A1E" w:rsidRDefault="00644FF0" w:rsidP="00644FF0">
    <w:r>
      <w:t>Rekonstrukce sociálních zařízení a podlah v objektu Speciální ZŠ Králíky, Nábřežní 130, Králíky</w:t>
    </w:r>
  </w:p>
  <w:p w14:paraId="5637B2DC" w14:textId="77777777" w:rsidR="00E737BA" w:rsidRDefault="00E737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entury Gothic" w:hAnsi="Century Gothic" w:cs="Century Gothic" w:hint="default"/>
        <w:b/>
        <w:sz w:val="22"/>
        <w:szCs w:val="22"/>
      </w:rPr>
    </w:lvl>
  </w:abstractNum>
  <w:abstractNum w:abstractNumId="1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9.%1."/>
      <w:lvlJc w:val="left"/>
      <w:pPr>
        <w:tabs>
          <w:tab w:val="num" w:pos="708"/>
        </w:tabs>
        <w:ind w:left="720" w:hanging="360"/>
      </w:pPr>
      <w:rPr>
        <w:rFonts w:cs="Century Gothic"/>
        <w:b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6.%1."/>
      <w:lvlJc w:val="left"/>
      <w:pPr>
        <w:tabs>
          <w:tab w:val="num" w:pos="708"/>
        </w:tabs>
        <w:ind w:left="720" w:hanging="360"/>
      </w:pPr>
      <w:rPr>
        <w:rFonts w:cs="Century Gothic"/>
        <w:b/>
      </w:rPr>
    </w:lvl>
  </w:abstractNum>
  <w:abstractNum w:abstractNumId="3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7.%1."/>
      <w:lvlJc w:val="left"/>
      <w:pPr>
        <w:tabs>
          <w:tab w:val="num" w:pos="708"/>
        </w:tabs>
        <w:ind w:left="720" w:hanging="360"/>
      </w:pPr>
      <w:rPr>
        <w:rFonts w:cs="Century Gothic"/>
        <w:b/>
      </w:rPr>
    </w:lvl>
  </w:abstractNum>
  <w:abstractNum w:abstractNumId="4" w15:restartNumberingAfterBreak="0">
    <w:nsid w:val="0289028A"/>
    <w:multiLevelType w:val="hybridMultilevel"/>
    <w:tmpl w:val="243A0CD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CD48D6"/>
    <w:multiLevelType w:val="hybridMultilevel"/>
    <w:tmpl w:val="A2729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0EAA9E">
      <w:start w:val="4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D06F7"/>
    <w:multiLevelType w:val="multilevel"/>
    <w:tmpl w:val="DE363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92868BB"/>
    <w:multiLevelType w:val="multilevel"/>
    <w:tmpl w:val="DE363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9262AF"/>
    <w:multiLevelType w:val="hybridMultilevel"/>
    <w:tmpl w:val="430A2D92"/>
    <w:lvl w:ilvl="0" w:tplc="C8BC580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024E9"/>
    <w:multiLevelType w:val="hybridMultilevel"/>
    <w:tmpl w:val="71CC0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910E3"/>
    <w:multiLevelType w:val="multilevel"/>
    <w:tmpl w:val="6A363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1C72BE"/>
    <w:multiLevelType w:val="hybridMultilevel"/>
    <w:tmpl w:val="32A0A9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0EAA9E">
      <w:start w:val="4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BD0EF7"/>
    <w:multiLevelType w:val="hybridMultilevel"/>
    <w:tmpl w:val="A8E284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7E7470"/>
    <w:multiLevelType w:val="hybridMultilevel"/>
    <w:tmpl w:val="4168C0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F50E59"/>
    <w:multiLevelType w:val="hybridMultilevel"/>
    <w:tmpl w:val="250ECB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AA582E"/>
    <w:multiLevelType w:val="hybridMultilevel"/>
    <w:tmpl w:val="60A03B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7356A0"/>
    <w:multiLevelType w:val="multilevel"/>
    <w:tmpl w:val="6A363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49271CA"/>
    <w:multiLevelType w:val="multilevel"/>
    <w:tmpl w:val="6A363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B8A6281"/>
    <w:multiLevelType w:val="hybridMultilevel"/>
    <w:tmpl w:val="C54A2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B083F"/>
    <w:multiLevelType w:val="hybridMultilevel"/>
    <w:tmpl w:val="F97A7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27F78"/>
    <w:multiLevelType w:val="hybridMultilevel"/>
    <w:tmpl w:val="1928987C"/>
    <w:lvl w:ilvl="0" w:tplc="3BAED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E4DD7"/>
    <w:multiLevelType w:val="multilevel"/>
    <w:tmpl w:val="DB98FB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52BD5623"/>
    <w:multiLevelType w:val="hybridMultilevel"/>
    <w:tmpl w:val="4230A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F6864"/>
    <w:multiLevelType w:val="hybridMultilevel"/>
    <w:tmpl w:val="129A1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33C87"/>
    <w:multiLevelType w:val="hybridMultilevel"/>
    <w:tmpl w:val="5A864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B6FEE"/>
    <w:multiLevelType w:val="singleLevel"/>
    <w:tmpl w:val="9EB4CD3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6" w15:restartNumberingAfterBreak="0">
    <w:nsid w:val="5C6C5726"/>
    <w:multiLevelType w:val="hybridMultilevel"/>
    <w:tmpl w:val="20C0DE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3457A0"/>
    <w:multiLevelType w:val="hybridMultilevel"/>
    <w:tmpl w:val="F4F29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32A737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F715A"/>
    <w:multiLevelType w:val="hybridMultilevel"/>
    <w:tmpl w:val="ADA64F40"/>
    <w:lvl w:ilvl="0" w:tplc="0405000F">
      <w:start w:val="1"/>
      <w:numFmt w:val="decimal"/>
      <w:lvlText w:val="%1."/>
      <w:lvlJc w:val="left"/>
      <w:pPr>
        <w:ind w:left="6" w:hanging="360"/>
      </w:pPr>
    </w:lvl>
    <w:lvl w:ilvl="1" w:tplc="04050019" w:tentative="1">
      <w:start w:val="1"/>
      <w:numFmt w:val="lowerLetter"/>
      <w:lvlText w:val="%2."/>
      <w:lvlJc w:val="left"/>
      <w:pPr>
        <w:ind w:left="726" w:hanging="360"/>
      </w:pPr>
    </w:lvl>
    <w:lvl w:ilvl="2" w:tplc="0405001B" w:tentative="1">
      <w:start w:val="1"/>
      <w:numFmt w:val="lowerRoman"/>
      <w:lvlText w:val="%3."/>
      <w:lvlJc w:val="right"/>
      <w:pPr>
        <w:ind w:left="1446" w:hanging="180"/>
      </w:pPr>
    </w:lvl>
    <w:lvl w:ilvl="3" w:tplc="0405000F" w:tentative="1">
      <w:start w:val="1"/>
      <w:numFmt w:val="decimal"/>
      <w:lvlText w:val="%4."/>
      <w:lvlJc w:val="left"/>
      <w:pPr>
        <w:ind w:left="2166" w:hanging="360"/>
      </w:pPr>
    </w:lvl>
    <w:lvl w:ilvl="4" w:tplc="04050019" w:tentative="1">
      <w:start w:val="1"/>
      <w:numFmt w:val="lowerLetter"/>
      <w:lvlText w:val="%5."/>
      <w:lvlJc w:val="left"/>
      <w:pPr>
        <w:ind w:left="2886" w:hanging="360"/>
      </w:pPr>
    </w:lvl>
    <w:lvl w:ilvl="5" w:tplc="0405001B" w:tentative="1">
      <w:start w:val="1"/>
      <w:numFmt w:val="lowerRoman"/>
      <w:lvlText w:val="%6."/>
      <w:lvlJc w:val="right"/>
      <w:pPr>
        <w:ind w:left="3606" w:hanging="180"/>
      </w:pPr>
    </w:lvl>
    <w:lvl w:ilvl="6" w:tplc="0405000F" w:tentative="1">
      <w:start w:val="1"/>
      <w:numFmt w:val="decimal"/>
      <w:lvlText w:val="%7."/>
      <w:lvlJc w:val="left"/>
      <w:pPr>
        <w:ind w:left="4326" w:hanging="360"/>
      </w:pPr>
    </w:lvl>
    <w:lvl w:ilvl="7" w:tplc="04050019" w:tentative="1">
      <w:start w:val="1"/>
      <w:numFmt w:val="lowerLetter"/>
      <w:lvlText w:val="%8."/>
      <w:lvlJc w:val="left"/>
      <w:pPr>
        <w:ind w:left="5046" w:hanging="360"/>
      </w:pPr>
    </w:lvl>
    <w:lvl w:ilvl="8" w:tplc="040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9" w15:restartNumberingAfterBreak="0">
    <w:nsid w:val="5E610BDD"/>
    <w:multiLevelType w:val="multilevel"/>
    <w:tmpl w:val="DE363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ED9728F"/>
    <w:multiLevelType w:val="hybridMultilevel"/>
    <w:tmpl w:val="63A8AE02"/>
    <w:lvl w:ilvl="0" w:tplc="A710796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D60A88"/>
    <w:multiLevelType w:val="hybridMultilevel"/>
    <w:tmpl w:val="8EAC025A"/>
    <w:lvl w:ilvl="0" w:tplc="1778C3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117F6"/>
    <w:multiLevelType w:val="multilevel"/>
    <w:tmpl w:val="6A363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60E619B"/>
    <w:multiLevelType w:val="hybridMultilevel"/>
    <w:tmpl w:val="114E5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1066B"/>
    <w:multiLevelType w:val="hybridMultilevel"/>
    <w:tmpl w:val="38C2F774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E34EF9"/>
    <w:multiLevelType w:val="hybridMultilevel"/>
    <w:tmpl w:val="F48EA0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572CB3"/>
    <w:multiLevelType w:val="hybridMultilevel"/>
    <w:tmpl w:val="BA32C9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90756C"/>
    <w:multiLevelType w:val="hybridMultilevel"/>
    <w:tmpl w:val="1B4A5202"/>
    <w:lvl w:ilvl="0" w:tplc="8E722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000E0A"/>
    <w:multiLevelType w:val="hybridMultilevel"/>
    <w:tmpl w:val="7A0A75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460F26"/>
    <w:multiLevelType w:val="hybridMultilevel"/>
    <w:tmpl w:val="A0380D5E"/>
    <w:lvl w:ilvl="0" w:tplc="EA0EAA9E">
      <w:start w:val="4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01C01"/>
    <w:multiLevelType w:val="hybridMultilevel"/>
    <w:tmpl w:val="A50654C2"/>
    <w:lvl w:ilvl="0" w:tplc="4F20DF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65669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658501">
    <w:abstractNumId w:val="13"/>
  </w:num>
  <w:num w:numId="3" w16cid:durableId="1916426874">
    <w:abstractNumId w:val="18"/>
  </w:num>
  <w:num w:numId="4" w16cid:durableId="950017207">
    <w:abstractNumId w:val="30"/>
  </w:num>
  <w:num w:numId="5" w16cid:durableId="1966496649">
    <w:abstractNumId w:val="13"/>
  </w:num>
  <w:num w:numId="6" w16cid:durableId="1132986878">
    <w:abstractNumId w:val="33"/>
  </w:num>
  <w:num w:numId="7" w16cid:durableId="1992516259">
    <w:abstractNumId w:val="37"/>
  </w:num>
  <w:num w:numId="8" w16cid:durableId="1367636972">
    <w:abstractNumId w:val="20"/>
  </w:num>
  <w:num w:numId="9" w16cid:durableId="1453791059">
    <w:abstractNumId w:val="24"/>
  </w:num>
  <w:num w:numId="10" w16cid:durableId="791052177">
    <w:abstractNumId w:val="4"/>
  </w:num>
  <w:num w:numId="11" w16cid:durableId="344291254">
    <w:abstractNumId w:val="8"/>
  </w:num>
  <w:num w:numId="12" w16cid:durableId="1380281881">
    <w:abstractNumId w:val="31"/>
  </w:num>
  <w:num w:numId="13" w16cid:durableId="792134361">
    <w:abstractNumId w:val="22"/>
  </w:num>
  <w:num w:numId="14" w16cid:durableId="1643778186">
    <w:abstractNumId w:val="34"/>
  </w:num>
  <w:num w:numId="15" w16cid:durableId="1470173842">
    <w:abstractNumId w:val="14"/>
  </w:num>
  <w:num w:numId="16" w16cid:durableId="1447382152">
    <w:abstractNumId w:val="5"/>
  </w:num>
  <w:num w:numId="17" w16cid:durableId="1071273832">
    <w:abstractNumId w:val="21"/>
  </w:num>
  <w:num w:numId="18" w16cid:durableId="851184754">
    <w:abstractNumId w:val="25"/>
    <w:lvlOverride w:ilvl="0">
      <w:startOverride w:val="1"/>
    </w:lvlOverride>
  </w:num>
  <w:num w:numId="19" w16cid:durableId="353269618">
    <w:abstractNumId w:val="36"/>
  </w:num>
  <w:num w:numId="20" w16cid:durableId="582298502">
    <w:abstractNumId w:val="7"/>
  </w:num>
  <w:num w:numId="21" w16cid:durableId="1817987192">
    <w:abstractNumId w:val="29"/>
  </w:num>
  <w:num w:numId="22" w16cid:durableId="2066875742">
    <w:abstractNumId w:val="6"/>
  </w:num>
  <w:num w:numId="23" w16cid:durableId="948782663">
    <w:abstractNumId w:val="27"/>
  </w:num>
  <w:num w:numId="24" w16cid:durableId="1015767621">
    <w:abstractNumId w:val="17"/>
  </w:num>
  <w:num w:numId="25" w16cid:durableId="818695562">
    <w:abstractNumId w:val="35"/>
  </w:num>
  <w:num w:numId="26" w16cid:durableId="211964177">
    <w:abstractNumId w:val="2"/>
    <w:lvlOverride w:ilvl="0">
      <w:startOverride w:val="1"/>
    </w:lvlOverride>
  </w:num>
  <w:num w:numId="27" w16cid:durableId="105972717">
    <w:abstractNumId w:val="19"/>
  </w:num>
  <w:num w:numId="28" w16cid:durableId="141627144">
    <w:abstractNumId w:val="11"/>
  </w:num>
  <w:num w:numId="29" w16cid:durableId="1794518128">
    <w:abstractNumId w:val="0"/>
    <w:lvlOverride w:ilvl="0">
      <w:startOverride w:val="1"/>
    </w:lvlOverride>
  </w:num>
  <w:num w:numId="30" w16cid:durableId="43531363">
    <w:abstractNumId w:val="26"/>
  </w:num>
  <w:num w:numId="31" w16cid:durableId="245962458">
    <w:abstractNumId w:val="15"/>
  </w:num>
  <w:num w:numId="32" w16cid:durableId="1785924701">
    <w:abstractNumId w:val="3"/>
    <w:lvlOverride w:ilvl="0">
      <w:startOverride w:val="1"/>
    </w:lvlOverride>
  </w:num>
  <w:num w:numId="33" w16cid:durableId="1499224319">
    <w:abstractNumId w:val="1"/>
    <w:lvlOverride w:ilvl="0">
      <w:startOverride w:val="1"/>
    </w:lvlOverride>
  </w:num>
  <w:num w:numId="34" w16cid:durableId="362558774">
    <w:abstractNumId w:val="16"/>
  </w:num>
  <w:num w:numId="35" w16cid:durableId="992880331">
    <w:abstractNumId w:val="32"/>
  </w:num>
  <w:num w:numId="36" w16cid:durableId="732890891">
    <w:abstractNumId w:val="10"/>
  </w:num>
  <w:num w:numId="37" w16cid:durableId="1175681574">
    <w:abstractNumId w:val="40"/>
  </w:num>
  <w:num w:numId="38" w16cid:durableId="2025132757">
    <w:abstractNumId w:val="38"/>
  </w:num>
  <w:num w:numId="39" w16cid:durableId="1861703204">
    <w:abstractNumId w:val="39"/>
  </w:num>
  <w:num w:numId="40" w16cid:durableId="1104350073">
    <w:abstractNumId w:val="23"/>
  </w:num>
  <w:num w:numId="41" w16cid:durableId="1622179285">
    <w:abstractNumId w:val="9"/>
  </w:num>
  <w:num w:numId="42" w16cid:durableId="251819640">
    <w:abstractNumId w:val="28"/>
  </w:num>
  <w:num w:numId="43" w16cid:durableId="14648809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678"/>
    <w:rsid w:val="00000259"/>
    <w:rsid w:val="000017F0"/>
    <w:rsid w:val="00002D3C"/>
    <w:rsid w:val="00011C87"/>
    <w:rsid w:val="00016B1E"/>
    <w:rsid w:val="00017954"/>
    <w:rsid w:val="00020E3B"/>
    <w:rsid w:val="000211B3"/>
    <w:rsid w:val="00025119"/>
    <w:rsid w:val="00030F1C"/>
    <w:rsid w:val="00031392"/>
    <w:rsid w:val="00032020"/>
    <w:rsid w:val="000364B2"/>
    <w:rsid w:val="00041FD8"/>
    <w:rsid w:val="000477B9"/>
    <w:rsid w:val="00053646"/>
    <w:rsid w:val="00062483"/>
    <w:rsid w:val="000637DE"/>
    <w:rsid w:val="0006449E"/>
    <w:rsid w:val="00067117"/>
    <w:rsid w:val="00070C58"/>
    <w:rsid w:val="00075475"/>
    <w:rsid w:val="000831A2"/>
    <w:rsid w:val="00084B87"/>
    <w:rsid w:val="00087937"/>
    <w:rsid w:val="00097FA7"/>
    <w:rsid w:val="000A424C"/>
    <w:rsid w:val="000B2465"/>
    <w:rsid w:val="000C1CF1"/>
    <w:rsid w:val="000D01F8"/>
    <w:rsid w:val="000D1213"/>
    <w:rsid w:val="000D632D"/>
    <w:rsid w:val="000E07C4"/>
    <w:rsid w:val="000E32C2"/>
    <w:rsid w:val="000E4E6A"/>
    <w:rsid w:val="000F1AAD"/>
    <w:rsid w:val="000F1D22"/>
    <w:rsid w:val="0010048D"/>
    <w:rsid w:val="00100619"/>
    <w:rsid w:val="00106721"/>
    <w:rsid w:val="00106EA3"/>
    <w:rsid w:val="00110064"/>
    <w:rsid w:val="001159D3"/>
    <w:rsid w:val="00115DD7"/>
    <w:rsid w:val="001214EB"/>
    <w:rsid w:val="00121697"/>
    <w:rsid w:val="001238C4"/>
    <w:rsid w:val="00134E61"/>
    <w:rsid w:val="00136F45"/>
    <w:rsid w:val="001375CF"/>
    <w:rsid w:val="0014578C"/>
    <w:rsid w:val="00146C2A"/>
    <w:rsid w:val="001470B5"/>
    <w:rsid w:val="001656D7"/>
    <w:rsid w:val="001660DB"/>
    <w:rsid w:val="0016695D"/>
    <w:rsid w:val="00172347"/>
    <w:rsid w:val="00177C42"/>
    <w:rsid w:val="001842AA"/>
    <w:rsid w:val="00195FD1"/>
    <w:rsid w:val="001A35EA"/>
    <w:rsid w:val="001A7F8A"/>
    <w:rsid w:val="001B1350"/>
    <w:rsid w:val="001C4E23"/>
    <w:rsid w:val="001C4FD1"/>
    <w:rsid w:val="001D24BA"/>
    <w:rsid w:val="001D37BE"/>
    <w:rsid w:val="001E02AA"/>
    <w:rsid w:val="001E2F85"/>
    <w:rsid w:val="001F6A8C"/>
    <w:rsid w:val="0020367F"/>
    <w:rsid w:val="00210070"/>
    <w:rsid w:val="0021019E"/>
    <w:rsid w:val="0021676D"/>
    <w:rsid w:val="00217F6C"/>
    <w:rsid w:val="00220951"/>
    <w:rsid w:val="00220978"/>
    <w:rsid w:val="00221A51"/>
    <w:rsid w:val="00221DFD"/>
    <w:rsid w:val="00222B08"/>
    <w:rsid w:val="002242DF"/>
    <w:rsid w:val="002261B7"/>
    <w:rsid w:val="002264F6"/>
    <w:rsid w:val="002274A8"/>
    <w:rsid w:val="00234D05"/>
    <w:rsid w:val="0023617F"/>
    <w:rsid w:val="00267394"/>
    <w:rsid w:val="00267C7B"/>
    <w:rsid w:val="00273858"/>
    <w:rsid w:val="0027413E"/>
    <w:rsid w:val="00283871"/>
    <w:rsid w:val="00283972"/>
    <w:rsid w:val="00285BEE"/>
    <w:rsid w:val="002966D0"/>
    <w:rsid w:val="002A2871"/>
    <w:rsid w:val="002A4A72"/>
    <w:rsid w:val="002A5D6B"/>
    <w:rsid w:val="002B09C5"/>
    <w:rsid w:val="002B3AE4"/>
    <w:rsid w:val="002B6EB3"/>
    <w:rsid w:val="002C17CB"/>
    <w:rsid w:val="002C2FD1"/>
    <w:rsid w:val="002C779D"/>
    <w:rsid w:val="002D05E2"/>
    <w:rsid w:val="002D0F43"/>
    <w:rsid w:val="002D3067"/>
    <w:rsid w:val="002D6311"/>
    <w:rsid w:val="002D68E5"/>
    <w:rsid w:val="002E3F99"/>
    <w:rsid w:val="002E4D20"/>
    <w:rsid w:val="002E6EB1"/>
    <w:rsid w:val="002F57D6"/>
    <w:rsid w:val="002F7AE4"/>
    <w:rsid w:val="00304CB1"/>
    <w:rsid w:val="00310B5E"/>
    <w:rsid w:val="00312CFF"/>
    <w:rsid w:val="0031506D"/>
    <w:rsid w:val="0032244F"/>
    <w:rsid w:val="00326EEA"/>
    <w:rsid w:val="00332129"/>
    <w:rsid w:val="0033683F"/>
    <w:rsid w:val="00341871"/>
    <w:rsid w:val="00351528"/>
    <w:rsid w:val="00351897"/>
    <w:rsid w:val="0035577C"/>
    <w:rsid w:val="0035723E"/>
    <w:rsid w:val="003606DE"/>
    <w:rsid w:val="00364C67"/>
    <w:rsid w:val="00375D60"/>
    <w:rsid w:val="00390B40"/>
    <w:rsid w:val="003922A6"/>
    <w:rsid w:val="00393D46"/>
    <w:rsid w:val="00395532"/>
    <w:rsid w:val="0039749C"/>
    <w:rsid w:val="00397E86"/>
    <w:rsid w:val="00397EE0"/>
    <w:rsid w:val="003A5D06"/>
    <w:rsid w:val="003A7ECE"/>
    <w:rsid w:val="003B1246"/>
    <w:rsid w:val="003B4981"/>
    <w:rsid w:val="003C0B15"/>
    <w:rsid w:val="003C4005"/>
    <w:rsid w:val="003C5A7F"/>
    <w:rsid w:val="003C76D9"/>
    <w:rsid w:val="003D3CDA"/>
    <w:rsid w:val="003D485D"/>
    <w:rsid w:val="003D4D70"/>
    <w:rsid w:val="003D5276"/>
    <w:rsid w:val="003E7006"/>
    <w:rsid w:val="003F2180"/>
    <w:rsid w:val="003F4F2B"/>
    <w:rsid w:val="003F6906"/>
    <w:rsid w:val="00402507"/>
    <w:rsid w:val="004077A1"/>
    <w:rsid w:val="00407CF8"/>
    <w:rsid w:val="00416F3F"/>
    <w:rsid w:val="0042597D"/>
    <w:rsid w:val="00434357"/>
    <w:rsid w:val="00437C75"/>
    <w:rsid w:val="0044525F"/>
    <w:rsid w:val="00450A12"/>
    <w:rsid w:val="00454B96"/>
    <w:rsid w:val="004558E2"/>
    <w:rsid w:val="00461557"/>
    <w:rsid w:val="00462F53"/>
    <w:rsid w:val="0046443D"/>
    <w:rsid w:val="00464A0A"/>
    <w:rsid w:val="004664AB"/>
    <w:rsid w:val="00470952"/>
    <w:rsid w:val="00471488"/>
    <w:rsid w:val="004742CE"/>
    <w:rsid w:val="00474D79"/>
    <w:rsid w:val="00475EDA"/>
    <w:rsid w:val="00477938"/>
    <w:rsid w:val="0048310B"/>
    <w:rsid w:val="004915F5"/>
    <w:rsid w:val="004A4ED5"/>
    <w:rsid w:val="004B0463"/>
    <w:rsid w:val="004B0E22"/>
    <w:rsid w:val="004B1DFF"/>
    <w:rsid w:val="004B4940"/>
    <w:rsid w:val="004C0644"/>
    <w:rsid w:val="004C09FA"/>
    <w:rsid w:val="004C522C"/>
    <w:rsid w:val="004D25EF"/>
    <w:rsid w:val="004D3316"/>
    <w:rsid w:val="004D5F97"/>
    <w:rsid w:val="004D74DC"/>
    <w:rsid w:val="004E7D40"/>
    <w:rsid w:val="004F3AB0"/>
    <w:rsid w:val="004F47BA"/>
    <w:rsid w:val="004F5E50"/>
    <w:rsid w:val="004F6569"/>
    <w:rsid w:val="0050040D"/>
    <w:rsid w:val="005009DD"/>
    <w:rsid w:val="00500F51"/>
    <w:rsid w:val="005031AE"/>
    <w:rsid w:val="00503EEE"/>
    <w:rsid w:val="00507466"/>
    <w:rsid w:val="005103B5"/>
    <w:rsid w:val="005128D7"/>
    <w:rsid w:val="00516132"/>
    <w:rsid w:val="005221AF"/>
    <w:rsid w:val="005268C4"/>
    <w:rsid w:val="005322E0"/>
    <w:rsid w:val="00533385"/>
    <w:rsid w:val="00540212"/>
    <w:rsid w:val="0054399A"/>
    <w:rsid w:val="00546625"/>
    <w:rsid w:val="005525B8"/>
    <w:rsid w:val="005535EC"/>
    <w:rsid w:val="00573402"/>
    <w:rsid w:val="00575556"/>
    <w:rsid w:val="00576545"/>
    <w:rsid w:val="005817B6"/>
    <w:rsid w:val="00594887"/>
    <w:rsid w:val="00597FA8"/>
    <w:rsid w:val="005A5E79"/>
    <w:rsid w:val="005C4D8C"/>
    <w:rsid w:val="005C50C7"/>
    <w:rsid w:val="005E53C7"/>
    <w:rsid w:val="005F2939"/>
    <w:rsid w:val="005F2C20"/>
    <w:rsid w:val="005F637B"/>
    <w:rsid w:val="005F67F1"/>
    <w:rsid w:val="0060380F"/>
    <w:rsid w:val="00610CBD"/>
    <w:rsid w:val="00611F34"/>
    <w:rsid w:val="00612D1A"/>
    <w:rsid w:val="00613ADD"/>
    <w:rsid w:val="0061493C"/>
    <w:rsid w:val="0062336A"/>
    <w:rsid w:val="00626371"/>
    <w:rsid w:val="00626A69"/>
    <w:rsid w:val="006306A5"/>
    <w:rsid w:val="00631C5B"/>
    <w:rsid w:val="00636E37"/>
    <w:rsid w:val="006438D3"/>
    <w:rsid w:val="00643CBC"/>
    <w:rsid w:val="00644FF0"/>
    <w:rsid w:val="00650867"/>
    <w:rsid w:val="006516FC"/>
    <w:rsid w:val="006519EC"/>
    <w:rsid w:val="00651FF6"/>
    <w:rsid w:val="006546D2"/>
    <w:rsid w:val="00656A8B"/>
    <w:rsid w:val="006639F4"/>
    <w:rsid w:val="00667165"/>
    <w:rsid w:val="006721FB"/>
    <w:rsid w:val="0067334B"/>
    <w:rsid w:val="006741C3"/>
    <w:rsid w:val="00677066"/>
    <w:rsid w:val="00680A63"/>
    <w:rsid w:val="0068188F"/>
    <w:rsid w:val="00681BF3"/>
    <w:rsid w:val="006953CC"/>
    <w:rsid w:val="006A1CE1"/>
    <w:rsid w:val="006A585E"/>
    <w:rsid w:val="006A7078"/>
    <w:rsid w:val="006B3603"/>
    <w:rsid w:val="006C3F87"/>
    <w:rsid w:val="006C4523"/>
    <w:rsid w:val="006C4F35"/>
    <w:rsid w:val="006C5775"/>
    <w:rsid w:val="006C7E35"/>
    <w:rsid w:val="006D0FB1"/>
    <w:rsid w:val="006D20A3"/>
    <w:rsid w:val="006D3D3F"/>
    <w:rsid w:val="006D4C5E"/>
    <w:rsid w:val="006E1B9A"/>
    <w:rsid w:val="006E2F4B"/>
    <w:rsid w:val="006E4319"/>
    <w:rsid w:val="006F0C7F"/>
    <w:rsid w:val="006F227D"/>
    <w:rsid w:val="006F6363"/>
    <w:rsid w:val="00700E47"/>
    <w:rsid w:val="00707BD3"/>
    <w:rsid w:val="007152CF"/>
    <w:rsid w:val="007154F7"/>
    <w:rsid w:val="00721234"/>
    <w:rsid w:val="00733DEC"/>
    <w:rsid w:val="00734189"/>
    <w:rsid w:val="007346E8"/>
    <w:rsid w:val="007406CB"/>
    <w:rsid w:val="007508FC"/>
    <w:rsid w:val="00755C13"/>
    <w:rsid w:val="007600A6"/>
    <w:rsid w:val="00762012"/>
    <w:rsid w:val="007655A3"/>
    <w:rsid w:val="00765C90"/>
    <w:rsid w:val="007814DA"/>
    <w:rsid w:val="00783076"/>
    <w:rsid w:val="00784460"/>
    <w:rsid w:val="0078781E"/>
    <w:rsid w:val="0079201B"/>
    <w:rsid w:val="00794F23"/>
    <w:rsid w:val="007A2A27"/>
    <w:rsid w:val="007A3476"/>
    <w:rsid w:val="007A6796"/>
    <w:rsid w:val="007C65A2"/>
    <w:rsid w:val="007D4AE4"/>
    <w:rsid w:val="007E10E9"/>
    <w:rsid w:val="007E1EF9"/>
    <w:rsid w:val="007E6FC0"/>
    <w:rsid w:val="007E7EB4"/>
    <w:rsid w:val="007F2C7C"/>
    <w:rsid w:val="008010F8"/>
    <w:rsid w:val="00802226"/>
    <w:rsid w:val="00806A5F"/>
    <w:rsid w:val="008122D1"/>
    <w:rsid w:val="00814113"/>
    <w:rsid w:val="00817C02"/>
    <w:rsid w:val="0082013B"/>
    <w:rsid w:val="0082794B"/>
    <w:rsid w:val="00830B52"/>
    <w:rsid w:val="00831C42"/>
    <w:rsid w:val="0083430F"/>
    <w:rsid w:val="00834E74"/>
    <w:rsid w:val="00842C2C"/>
    <w:rsid w:val="008456E6"/>
    <w:rsid w:val="008506C0"/>
    <w:rsid w:val="00850FCA"/>
    <w:rsid w:val="008539B9"/>
    <w:rsid w:val="00857E11"/>
    <w:rsid w:val="0086412D"/>
    <w:rsid w:val="008662D0"/>
    <w:rsid w:val="00866F11"/>
    <w:rsid w:val="0087057B"/>
    <w:rsid w:val="00872E49"/>
    <w:rsid w:val="00875346"/>
    <w:rsid w:val="00876A55"/>
    <w:rsid w:val="00882461"/>
    <w:rsid w:val="00884131"/>
    <w:rsid w:val="00886C83"/>
    <w:rsid w:val="00887B9C"/>
    <w:rsid w:val="00890899"/>
    <w:rsid w:val="00895481"/>
    <w:rsid w:val="00896043"/>
    <w:rsid w:val="008A2E87"/>
    <w:rsid w:val="008A3DC7"/>
    <w:rsid w:val="008A402F"/>
    <w:rsid w:val="008B0B3F"/>
    <w:rsid w:val="008B1ADD"/>
    <w:rsid w:val="008B35F2"/>
    <w:rsid w:val="008C41F4"/>
    <w:rsid w:val="008C4EAC"/>
    <w:rsid w:val="008D1773"/>
    <w:rsid w:val="008D3C1A"/>
    <w:rsid w:val="008D477D"/>
    <w:rsid w:val="008D505D"/>
    <w:rsid w:val="008E278D"/>
    <w:rsid w:val="008E3C5D"/>
    <w:rsid w:val="008E52BA"/>
    <w:rsid w:val="008F14F8"/>
    <w:rsid w:val="00901EB2"/>
    <w:rsid w:val="00923C22"/>
    <w:rsid w:val="00926FAC"/>
    <w:rsid w:val="00927360"/>
    <w:rsid w:val="00942A26"/>
    <w:rsid w:val="009465E2"/>
    <w:rsid w:val="00947E8A"/>
    <w:rsid w:val="009509A8"/>
    <w:rsid w:val="009523EE"/>
    <w:rsid w:val="0095301D"/>
    <w:rsid w:val="00953964"/>
    <w:rsid w:val="009550A2"/>
    <w:rsid w:val="00962E8B"/>
    <w:rsid w:val="009731EA"/>
    <w:rsid w:val="00975B9E"/>
    <w:rsid w:val="00982D20"/>
    <w:rsid w:val="00985D49"/>
    <w:rsid w:val="00990C20"/>
    <w:rsid w:val="0099295B"/>
    <w:rsid w:val="00994B57"/>
    <w:rsid w:val="009A1475"/>
    <w:rsid w:val="009B0733"/>
    <w:rsid w:val="009B28AF"/>
    <w:rsid w:val="009B769E"/>
    <w:rsid w:val="009C3362"/>
    <w:rsid w:val="009C7FA4"/>
    <w:rsid w:val="009E2FFF"/>
    <w:rsid w:val="009E4C7E"/>
    <w:rsid w:val="009E7C64"/>
    <w:rsid w:val="009F1F09"/>
    <w:rsid w:val="009F3D71"/>
    <w:rsid w:val="009F504C"/>
    <w:rsid w:val="009F63D3"/>
    <w:rsid w:val="00A03E38"/>
    <w:rsid w:val="00A136D3"/>
    <w:rsid w:val="00A179DC"/>
    <w:rsid w:val="00A254A7"/>
    <w:rsid w:val="00A258FB"/>
    <w:rsid w:val="00A27C8F"/>
    <w:rsid w:val="00A351B7"/>
    <w:rsid w:val="00A36D5A"/>
    <w:rsid w:val="00A421A9"/>
    <w:rsid w:val="00A42EF3"/>
    <w:rsid w:val="00A5693E"/>
    <w:rsid w:val="00A71C92"/>
    <w:rsid w:val="00A7242C"/>
    <w:rsid w:val="00A7548A"/>
    <w:rsid w:val="00A75ECF"/>
    <w:rsid w:val="00A76F25"/>
    <w:rsid w:val="00A80706"/>
    <w:rsid w:val="00A82F2C"/>
    <w:rsid w:val="00A837F8"/>
    <w:rsid w:val="00A848A3"/>
    <w:rsid w:val="00A8723B"/>
    <w:rsid w:val="00A907E5"/>
    <w:rsid w:val="00A90D79"/>
    <w:rsid w:val="00A97440"/>
    <w:rsid w:val="00AA025E"/>
    <w:rsid w:val="00AA2994"/>
    <w:rsid w:val="00AA3E7F"/>
    <w:rsid w:val="00AA472A"/>
    <w:rsid w:val="00AA6D9E"/>
    <w:rsid w:val="00AA75EC"/>
    <w:rsid w:val="00AB1E28"/>
    <w:rsid w:val="00AB4730"/>
    <w:rsid w:val="00AC0CD6"/>
    <w:rsid w:val="00AC16ED"/>
    <w:rsid w:val="00AC186B"/>
    <w:rsid w:val="00AC7E4D"/>
    <w:rsid w:val="00AD1A76"/>
    <w:rsid w:val="00AD2304"/>
    <w:rsid w:val="00AD44E8"/>
    <w:rsid w:val="00AF1BCF"/>
    <w:rsid w:val="00B0131F"/>
    <w:rsid w:val="00B02CA6"/>
    <w:rsid w:val="00B06FE7"/>
    <w:rsid w:val="00B07CA6"/>
    <w:rsid w:val="00B20581"/>
    <w:rsid w:val="00B25016"/>
    <w:rsid w:val="00B34298"/>
    <w:rsid w:val="00B35040"/>
    <w:rsid w:val="00B36690"/>
    <w:rsid w:val="00B378FB"/>
    <w:rsid w:val="00B41583"/>
    <w:rsid w:val="00B4731E"/>
    <w:rsid w:val="00B50375"/>
    <w:rsid w:val="00B50427"/>
    <w:rsid w:val="00B53104"/>
    <w:rsid w:val="00B5328E"/>
    <w:rsid w:val="00B603D7"/>
    <w:rsid w:val="00B65312"/>
    <w:rsid w:val="00B67507"/>
    <w:rsid w:val="00B67A03"/>
    <w:rsid w:val="00B7077A"/>
    <w:rsid w:val="00B77B2B"/>
    <w:rsid w:val="00B803A5"/>
    <w:rsid w:val="00B80AFC"/>
    <w:rsid w:val="00B86659"/>
    <w:rsid w:val="00B878F3"/>
    <w:rsid w:val="00B9001B"/>
    <w:rsid w:val="00B906B9"/>
    <w:rsid w:val="00B92798"/>
    <w:rsid w:val="00B93B39"/>
    <w:rsid w:val="00B93D14"/>
    <w:rsid w:val="00B96095"/>
    <w:rsid w:val="00B96465"/>
    <w:rsid w:val="00B96EFD"/>
    <w:rsid w:val="00B973B2"/>
    <w:rsid w:val="00BA0D20"/>
    <w:rsid w:val="00BA41FC"/>
    <w:rsid w:val="00BB04D2"/>
    <w:rsid w:val="00BB4341"/>
    <w:rsid w:val="00BB6957"/>
    <w:rsid w:val="00BC5807"/>
    <w:rsid w:val="00BE272D"/>
    <w:rsid w:val="00BF08E3"/>
    <w:rsid w:val="00BF0EEB"/>
    <w:rsid w:val="00BF3B2D"/>
    <w:rsid w:val="00C000F7"/>
    <w:rsid w:val="00C010AC"/>
    <w:rsid w:val="00C01ED0"/>
    <w:rsid w:val="00C031CF"/>
    <w:rsid w:val="00C13693"/>
    <w:rsid w:val="00C150FF"/>
    <w:rsid w:val="00C17465"/>
    <w:rsid w:val="00C2679B"/>
    <w:rsid w:val="00C271BF"/>
    <w:rsid w:val="00C30B44"/>
    <w:rsid w:val="00C360B9"/>
    <w:rsid w:val="00C362A2"/>
    <w:rsid w:val="00C40518"/>
    <w:rsid w:val="00C431B8"/>
    <w:rsid w:val="00C43D64"/>
    <w:rsid w:val="00C47633"/>
    <w:rsid w:val="00C543A5"/>
    <w:rsid w:val="00C56661"/>
    <w:rsid w:val="00C60EC6"/>
    <w:rsid w:val="00C618AA"/>
    <w:rsid w:val="00C65B1D"/>
    <w:rsid w:val="00C73781"/>
    <w:rsid w:val="00C836CA"/>
    <w:rsid w:val="00C85ECA"/>
    <w:rsid w:val="00C86E5C"/>
    <w:rsid w:val="00C9058E"/>
    <w:rsid w:val="00C93B39"/>
    <w:rsid w:val="00C96271"/>
    <w:rsid w:val="00C96BEE"/>
    <w:rsid w:val="00C971BA"/>
    <w:rsid w:val="00CB0303"/>
    <w:rsid w:val="00CB669B"/>
    <w:rsid w:val="00CC2D32"/>
    <w:rsid w:val="00CC5FE3"/>
    <w:rsid w:val="00CD0F7D"/>
    <w:rsid w:val="00CD2FB7"/>
    <w:rsid w:val="00CD6EBE"/>
    <w:rsid w:val="00CE02CC"/>
    <w:rsid w:val="00CE03BD"/>
    <w:rsid w:val="00CE03C5"/>
    <w:rsid w:val="00CE1678"/>
    <w:rsid w:val="00CE20FF"/>
    <w:rsid w:val="00CE52FC"/>
    <w:rsid w:val="00CE57A8"/>
    <w:rsid w:val="00CE6AD9"/>
    <w:rsid w:val="00D01CD1"/>
    <w:rsid w:val="00D01F51"/>
    <w:rsid w:val="00D054BC"/>
    <w:rsid w:val="00D23592"/>
    <w:rsid w:val="00D34AB7"/>
    <w:rsid w:val="00D34D9B"/>
    <w:rsid w:val="00D4426D"/>
    <w:rsid w:val="00D530A9"/>
    <w:rsid w:val="00D56DB1"/>
    <w:rsid w:val="00D574F7"/>
    <w:rsid w:val="00D57C0F"/>
    <w:rsid w:val="00D61E20"/>
    <w:rsid w:val="00D6249B"/>
    <w:rsid w:val="00D64F44"/>
    <w:rsid w:val="00D6590D"/>
    <w:rsid w:val="00D76A68"/>
    <w:rsid w:val="00D76A89"/>
    <w:rsid w:val="00D8019C"/>
    <w:rsid w:val="00DA0E31"/>
    <w:rsid w:val="00DA1043"/>
    <w:rsid w:val="00DA462C"/>
    <w:rsid w:val="00DB1990"/>
    <w:rsid w:val="00DC0826"/>
    <w:rsid w:val="00DC19F8"/>
    <w:rsid w:val="00DC587D"/>
    <w:rsid w:val="00DE0C6E"/>
    <w:rsid w:val="00DE3DAC"/>
    <w:rsid w:val="00DE4201"/>
    <w:rsid w:val="00DE7A6E"/>
    <w:rsid w:val="00DF21E4"/>
    <w:rsid w:val="00E01528"/>
    <w:rsid w:val="00E04024"/>
    <w:rsid w:val="00E1587E"/>
    <w:rsid w:val="00E21B42"/>
    <w:rsid w:val="00E2251D"/>
    <w:rsid w:val="00E24B87"/>
    <w:rsid w:val="00E34725"/>
    <w:rsid w:val="00E3648E"/>
    <w:rsid w:val="00E5202F"/>
    <w:rsid w:val="00E63454"/>
    <w:rsid w:val="00E6408A"/>
    <w:rsid w:val="00E6632E"/>
    <w:rsid w:val="00E721FA"/>
    <w:rsid w:val="00E734DE"/>
    <w:rsid w:val="00E737BA"/>
    <w:rsid w:val="00E81D14"/>
    <w:rsid w:val="00E839C4"/>
    <w:rsid w:val="00E85A99"/>
    <w:rsid w:val="00E90E81"/>
    <w:rsid w:val="00E92857"/>
    <w:rsid w:val="00E94F82"/>
    <w:rsid w:val="00EB0FF5"/>
    <w:rsid w:val="00EC509A"/>
    <w:rsid w:val="00EC7159"/>
    <w:rsid w:val="00EC793B"/>
    <w:rsid w:val="00ED1CA3"/>
    <w:rsid w:val="00ED6BB2"/>
    <w:rsid w:val="00EE0A4F"/>
    <w:rsid w:val="00EE20D7"/>
    <w:rsid w:val="00EE5F4C"/>
    <w:rsid w:val="00EE6556"/>
    <w:rsid w:val="00EF0AF4"/>
    <w:rsid w:val="00EF4C19"/>
    <w:rsid w:val="00EF6F53"/>
    <w:rsid w:val="00EF7968"/>
    <w:rsid w:val="00F008A8"/>
    <w:rsid w:val="00F20D36"/>
    <w:rsid w:val="00F20FE7"/>
    <w:rsid w:val="00F233C6"/>
    <w:rsid w:val="00F24185"/>
    <w:rsid w:val="00F271A6"/>
    <w:rsid w:val="00F2787E"/>
    <w:rsid w:val="00F42DB7"/>
    <w:rsid w:val="00F43165"/>
    <w:rsid w:val="00F44A2F"/>
    <w:rsid w:val="00F509C4"/>
    <w:rsid w:val="00F52858"/>
    <w:rsid w:val="00F64A22"/>
    <w:rsid w:val="00F6641B"/>
    <w:rsid w:val="00F667E6"/>
    <w:rsid w:val="00F76889"/>
    <w:rsid w:val="00F76E12"/>
    <w:rsid w:val="00F815D1"/>
    <w:rsid w:val="00F851B7"/>
    <w:rsid w:val="00F85D8B"/>
    <w:rsid w:val="00F90F09"/>
    <w:rsid w:val="00F96DB2"/>
    <w:rsid w:val="00F96ED2"/>
    <w:rsid w:val="00FA09D4"/>
    <w:rsid w:val="00FA427E"/>
    <w:rsid w:val="00FA4ABC"/>
    <w:rsid w:val="00FA51FF"/>
    <w:rsid w:val="00FA5725"/>
    <w:rsid w:val="00FA7420"/>
    <w:rsid w:val="00FA7939"/>
    <w:rsid w:val="00FB013C"/>
    <w:rsid w:val="00FB042B"/>
    <w:rsid w:val="00FB2B3C"/>
    <w:rsid w:val="00FC074B"/>
    <w:rsid w:val="00FC3DCC"/>
    <w:rsid w:val="00FC6114"/>
    <w:rsid w:val="00FD0A01"/>
    <w:rsid w:val="00FE4A57"/>
    <w:rsid w:val="00FF11D2"/>
    <w:rsid w:val="00FF18E4"/>
    <w:rsid w:val="00FF3098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F6DFFD"/>
  <w15:docId w15:val="{35BE42F8-5572-42A0-BE8A-E56B2161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97EE0"/>
    <w:pPr>
      <w:spacing w:before="120" w:after="120"/>
    </w:pPr>
    <w:rPr>
      <w:sz w:val="22"/>
      <w:szCs w:val="24"/>
    </w:rPr>
  </w:style>
  <w:style w:type="paragraph" w:styleId="Nadpis1">
    <w:name w:val="heading 1"/>
    <w:basedOn w:val="Nadpis2"/>
    <w:next w:val="Normln"/>
    <w:link w:val="Nadpis1Char"/>
    <w:autoRedefine/>
    <w:qFormat/>
    <w:rsid w:val="006516FC"/>
    <w:pPr>
      <w:pBdr>
        <w:bottom w:val="single" w:sz="4" w:space="1" w:color="auto"/>
      </w:pBdr>
      <w:spacing w:before="240"/>
      <w:outlineLvl w:val="0"/>
    </w:pPr>
    <w:rPr>
      <w:rFonts w:cs="Times New Roman"/>
      <w:color w:val="auto"/>
      <w:sz w:val="28"/>
      <w:szCs w:val="2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928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7">
    <w:name w:val="heading 7"/>
    <w:basedOn w:val="Normln"/>
    <w:next w:val="Normln"/>
    <w:qFormat/>
    <w:rsid w:val="00CE1678"/>
    <w:pPr>
      <w:keepNext/>
      <w:ind w:right="-24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E1678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CE1678"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paragraph" w:styleId="Titulek">
    <w:name w:val="caption"/>
    <w:basedOn w:val="Normln"/>
    <w:next w:val="Normln"/>
    <w:qFormat/>
    <w:rsid w:val="00CE1678"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paragraph" w:styleId="Zpat">
    <w:name w:val="footer"/>
    <w:basedOn w:val="Normln"/>
    <w:rsid w:val="00CE1678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lostrnky">
    <w:name w:val="page number"/>
    <w:basedOn w:val="Standardnpsmoodstavce"/>
    <w:rsid w:val="00CE1678"/>
  </w:style>
  <w:style w:type="paragraph" w:styleId="Textvbloku">
    <w:name w:val="Block Text"/>
    <w:basedOn w:val="Normln"/>
    <w:rsid w:val="00CE1678"/>
    <w:pPr>
      <w:ind w:left="360" w:right="-24" w:hanging="360"/>
      <w:jc w:val="both"/>
    </w:pPr>
    <w:rPr>
      <w:rFonts w:ascii="Arial" w:hAnsi="Arial" w:cs="Arial"/>
    </w:rPr>
  </w:style>
  <w:style w:type="paragraph" w:customStyle="1" w:styleId="Odstavec0">
    <w:name w:val="Odstavec0"/>
    <w:basedOn w:val="Normln"/>
    <w:rsid w:val="00CE1678"/>
    <w:pPr>
      <w:tabs>
        <w:tab w:val="left" w:pos="709"/>
      </w:tabs>
      <w:ind w:left="737" w:hanging="737"/>
      <w:jc w:val="both"/>
    </w:pPr>
    <w:rPr>
      <w:rFonts w:ascii="Arial" w:hAnsi="Arial"/>
      <w:szCs w:val="20"/>
      <w:lang w:val="en-GB"/>
    </w:rPr>
  </w:style>
  <w:style w:type="paragraph" w:styleId="Rozloendokumentu">
    <w:name w:val="Document Map"/>
    <w:basedOn w:val="Normln"/>
    <w:semiHidden/>
    <w:rsid w:val="00375D6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6A7078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70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A7078"/>
  </w:style>
  <w:style w:type="paragraph" w:styleId="Pedmtkomente">
    <w:name w:val="annotation subject"/>
    <w:basedOn w:val="Textkomente"/>
    <w:next w:val="Textkomente"/>
    <w:link w:val="PedmtkomenteChar"/>
    <w:rsid w:val="006A7078"/>
    <w:rPr>
      <w:b/>
      <w:bCs/>
    </w:rPr>
  </w:style>
  <w:style w:type="character" w:customStyle="1" w:styleId="PedmtkomenteChar">
    <w:name w:val="Předmět komentáře Char"/>
    <w:link w:val="Pedmtkomente"/>
    <w:rsid w:val="006A7078"/>
    <w:rPr>
      <w:b/>
      <w:bCs/>
    </w:rPr>
  </w:style>
  <w:style w:type="paragraph" w:styleId="Textbubliny">
    <w:name w:val="Balloon Text"/>
    <w:basedOn w:val="Normln"/>
    <w:link w:val="TextbublinyChar"/>
    <w:rsid w:val="006A707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A70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4B0E2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516FC"/>
    <w:rPr>
      <w:rFonts w:asciiTheme="majorHAnsi" w:eastAsiaTheme="majorEastAsia" w:hAnsiTheme="majorHAnsi"/>
      <w:sz w:val="28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E928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rsid w:val="00831C4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42CA0-8CAB-4202-AC06-FF3D2487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1653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Krajský úřad Pardubického kraje</Company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venzarova</dc:creator>
  <cp:lastModifiedBy>Speciální základní škola Králíky</cp:lastModifiedBy>
  <cp:revision>6</cp:revision>
  <cp:lastPrinted>2013-04-25T07:05:00Z</cp:lastPrinted>
  <dcterms:created xsi:type="dcterms:W3CDTF">2025-06-17T09:01:00Z</dcterms:created>
  <dcterms:modified xsi:type="dcterms:W3CDTF">2025-06-28T12:53:00Z</dcterms:modified>
</cp:coreProperties>
</file>